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DDF" w:rsidRDefault="00746D1B" w:rsidP="00746D1B">
      <w:pPr>
        <w:spacing w:line="360" w:lineRule="auto"/>
        <w:jc w:val="center"/>
        <w:rPr>
          <w:sz w:val="28"/>
          <w:szCs w:val="28"/>
          <w:u w:val="single"/>
        </w:rPr>
      </w:pPr>
      <w:r w:rsidRPr="00746D1B">
        <w:rPr>
          <w:sz w:val="28"/>
          <w:szCs w:val="28"/>
          <w:u w:val="single"/>
        </w:rPr>
        <w:t>Chapter 40: Basic Principles of Animal Form &amp; Function</w:t>
      </w:r>
    </w:p>
    <w:p w:rsidR="00746D1B" w:rsidRPr="00746D1B" w:rsidRDefault="00746D1B" w:rsidP="00746D1B">
      <w:pPr>
        <w:spacing w:line="360" w:lineRule="auto"/>
        <w:rPr>
          <w:b/>
        </w:rPr>
      </w:pPr>
      <w:r w:rsidRPr="00746D1B">
        <w:rPr>
          <w:b/>
        </w:rPr>
        <w:t>40.1 Animal form &amp; function are correlated at all levels of organization</w:t>
      </w:r>
    </w:p>
    <w:p w:rsidR="00746D1B" w:rsidRDefault="00746D1B" w:rsidP="00746D1B">
      <w:pPr>
        <w:pStyle w:val="ListParagraph"/>
        <w:numPr>
          <w:ilvl w:val="0"/>
          <w:numId w:val="1"/>
        </w:numPr>
        <w:spacing w:line="360" w:lineRule="auto"/>
      </w:pPr>
      <w:r>
        <w:t>The body plan of an animal is the result of a pattern of development programmed by the genome, itself the product of millions of years of evolution</w:t>
      </w:r>
    </w:p>
    <w:p w:rsidR="00746D1B" w:rsidRDefault="00746D1B" w:rsidP="00746D1B">
      <w:pPr>
        <w:spacing w:line="360" w:lineRule="auto"/>
      </w:pPr>
      <w:r>
        <w:t>Evolution of Animal Size &amp; Shape</w:t>
      </w:r>
    </w:p>
    <w:p w:rsidR="00746D1B" w:rsidRDefault="00746D1B" w:rsidP="00746D1B">
      <w:pPr>
        <w:pStyle w:val="ListParagraph"/>
        <w:numPr>
          <w:ilvl w:val="0"/>
          <w:numId w:val="1"/>
        </w:numPr>
        <w:spacing w:line="360" w:lineRule="auto"/>
      </w:pPr>
      <w:r>
        <w:t>Any bump on an animal’s body surface that causes drag impedes the swimmer</w:t>
      </w:r>
    </w:p>
    <w:p w:rsidR="00746D1B" w:rsidRDefault="00746D1B" w:rsidP="00746D1B">
      <w:pPr>
        <w:pStyle w:val="ListParagraph"/>
        <w:numPr>
          <w:ilvl w:val="0"/>
          <w:numId w:val="2"/>
        </w:numPr>
        <w:spacing w:line="360" w:lineRule="auto"/>
      </w:pPr>
      <w:r>
        <w:t>Sharks, penguins, dolphins &amp; seals: share a streamlined body contour: a shape that is fusiform (meaning tapered on both ends)</w:t>
      </w:r>
    </w:p>
    <w:p w:rsidR="00746D1B" w:rsidRDefault="00746D1B" w:rsidP="00746D1B">
      <w:pPr>
        <w:pStyle w:val="ListParagraph"/>
        <w:numPr>
          <w:ilvl w:val="0"/>
          <w:numId w:val="2"/>
        </w:numPr>
        <w:spacing w:line="360" w:lineRule="auto"/>
      </w:pPr>
      <w:r>
        <w:t>Example of convergent evolution</w:t>
      </w:r>
    </w:p>
    <w:p w:rsidR="00746D1B" w:rsidRDefault="00746D1B" w:rsidP="00746D1B">
      <w:pPr>
        <w:pStyle w:val="ListParagraph"/>
        <w:numPr>
          <w:ilvl w:val="0"/>
          <w:numId w:val="1"/>
        </w:numPr>
        <w:spacing w:line="360" w:lineRule="auto"/>
      </w:pPr>
      <w:r>
        <w:t>Physical laws also influence animal body plans with regard to maximum size</w:t>
      </w:r>
    </w:p>
    <w:p w:rsidR="00746D1B" w:rsidRDefault="00746D1B" w:rsidP="00746D1B">
      <w:pPr>
        <w:pStyle w:val="ListParagraph"/>
        <w:numPr>
          <w:ilvl w:val="0"/>
          <w:numId w:val="3"/>
        </w:numPr>
        <w:spacing w:line="360" w:lineRule="auto"/>
      </w:pPr>
      <w:r>
        <w:t>As body dimensions increase, stronger skeletons are required to maintain adequate support</w:t>
      </w:r>
    </w:p>
    <w:p w:rsidR="00746D1B" w:rsidRDefault="00746D1B" w:rsidP="00746D1B">
      <w:pPr>
        <w:spacing w:line="360" w:lineRule="auto"/>
      </w:pPr>
      <w:r>
        <w:t>Exchange With Environment</w:t>
      </w:r>
    </w:p>
    <w:p w:rsidR="00746D1B" w:rsidRDefault="00746D1B" w:rsidP="00746D1B">
      <w:pPr>
        <w:pStyle w:val="ListParagraph"/>
        <w:numPr>
          <w:ilvl w:val="0"/>
          <w:numId w:val="1"/>
        </w:numPr>
        <w:spacing w:line="360" w:lineRule="auto"/>
      </w:pPr>
      <w:r>
        <w:t>The rates of exchange for nutrients, waste products, and gases are proportional to membrane surface area, whereas the amount of material that must be exchanged to sustain life is proportional to cell volume</w:t>
      </w:r>
    </w:p>
    <w:p w:rsidR="00746D1B" w:rsidRDefault="00746D1B" w:rsidP="00746D1B">
      <w:pPr>
        <w:pStyle w:val="ListParagraph"/>
        <w:numPr>
          <w:ilvl w:val="0"/>
          <w:numId w:val="1"/>
        </w:numPr>
        <w:spacing w:line="360" w:lineRule="auto"/>
      </w:pPr>
      <w:r>
        <w:t>A multicellular organization therefore works only if every cell has access to a sustainable aqueous environment, either inside or outside the animals body</w:t>
      </w:r>
    </w:p>
    <w:p w:rsidR="00746D1B" w:rsidRDefault="00746D1B" w:rsidP="00746D1B">
      <w:pPr>
        <w:pStyle w:val="ListParagraph"/>
        <w:numPr>
          <w:ilvl w:val="0"/>
          <w:numId w:val="1"/>
        </w:numPr>
        <w:spacing w:line="360" w:lineRule="auto"/>
      </w:pPr>
      <w:r>
        <w:t>The bodies of most animals are composed of compact masses of cells, with an internal organization much more complex than that of a hydra or tapeworm</w:t>
      </w:r>
    </w:p>
    <w:p w:rsidR="00746D1B" w:rsidRDefault="00746D1B" w:rsidP="00746D1B">
      <w:pPr>
        <w:pStyle w:val="ListParagraph"/>
        <w:numPr>
          <w:ilvl w:val="0"/>
          <w:numId w:val="1"/>
        </w:numPr>
        <w:spacing w:line="360" w:lineRule="auto"/>
      </w:pPr>
      <w:r>
        <w:t>Most other animals,</w:t>
      </w:r>
      <w:r w:rsidR="00064365">
        <w:t xml:space="preserve"> the evolutionary adaptations that enable sufficient exchange with the environment are specialized surfaces that are extensively branched or folded</w:t>
      </w:r>
    </w:p>
    <w:p w:rsidR="00064365" w:rsidRDefault="00064365" w:rsidP="00746D1B">
      <w:pPr>
        <w:pStyle w:val="ListParagraph"/>
        <w:numPr>
          <w:ilvl w:val="0"/>
          <w:numId w:val="1"/>
        </w:numPr>
        <w:spacing w:line="360" w:lineRule="auto"/>
      </w:pPr>
      <w:r>
        <w:t>The branching or folding serves to greatly increase surface area</w:t>
      </w:r>
    </w:p>
    <w:p w:rsidR="00064365" w:rsidRDefault="00064365" w:rsidP="00746D1B">
      <w:pPr>
        <w:pStyle w:val="ListParagraph"/>
        <w:numPr>
          <w:ilvl w:val="0"/>
          <w:numId w:val="1"/>
        </w:numPr>
        <w:spacing w:line="360" w:lineRule="auto"/>
      </w:pPr>
      <w:r>
        <w:t>Exchange between the interstitial fluid and the circulatory fluid enables cells throughout the body to obtain nutrients and get rid of waste</w:t>
      </w:r>
    </w:p>
    <w:p w:rsidR="00064365" w:rsidRDefault="00064365" w:rsidP="00064365">
      <w:pPr>
        <w:spacing w:line="360" w:lineRule="auto"/>
      </w:pPr>
      <w:r>
        <w:t>Hierarchical Organization of Body Plans</w:t>
      </w:r>
    </w:p>
    <w:p w:rsidR="00064365" w:rsidRDefault="00064365" w:rsidP="00064365">
      <w:pPr>
        <w:pStyle w:val="ListParagraph"/>
        <w:numPr>
          <w:ilvl w:val="0"/>
          <w:numId w:val="4"/>
        </w:numPr>
        <w:spacing w:line="360" w:lineRule="auto"/>
      </w:pPr>
      <w:r>
        <w:lastRenderedPageBreak/>
        <w:t>Cells are organized into tissues: groups of cells with a similar appearance and a common function</w:t>
      </w:r>
    </w:p>
    <w:p w:rsidR="00064365" w:rsidRDefault="00064365" w:rsidP="00064365">
      <w:pPr>
        <w:pStyle w:val="ListParagraph"/>
        <w:numPr>
          <w:ilvl w:val="0"/>
          <w:numId w:val="4"/>
        </w:numPr>
        <w:spacing w:line="360" w:lineRule="auto"/>
      </w:pPr>
      <w:r>
        <w:t>Different types of tissues are further organized into functional units called organs</w:t>
      </w:r>
    </w:p>
    <w:p w:rsidR="00064365" w:rsidRDefault="00064365" w:rsidP="00064365">
      <w:pPr>
        <w:pStyle w:val="ListParagraph"/>
        <w:numPr>
          <w:ilvl w:val="0"/>
          <w:numId w:val="4"/>
        </w:numPr>
        <w:spacing w:line="360" w:lineRule="auto"/>
      </w:pPr>
      <w:r>
        <w:t>Groups of organs that work together provide an additional level of organization and coordination and make up an organ system (organ to belong more than one organ system)</w:t>
      </w:r>
    </w:p>
    <w:p w:rsidR="00064365" w:rsidRDefault="002553BB" w:rsidP="00064365">
      <w:pPr>
        <w:spacing w:line="360" w:lineRule="auto"/>
      </w:pPr>
      <w:r>
        <w:rPr>
          <w:rFonts w:ascii="Helvetica" w:hAnsi="Helvetica" w:cs="Helvetica"/>
          <w:noProof/>
          <w:lang w:val="en-US"/>
        </w:rPr>
        <w:drawing>
          <wp:anchor distT="0" distB="0" distL="114300" distR="114300" simplePos="0" relativeHeight="251659264" behindDoc="0" locked="0" layoutInCell="1" allowOverlap="1" wp14:anchorId="604759BE" wp14:editId="2C4ABE0B">
            <wp:simplePos x="0" y="0"/>
            <wp:positionH relativeFrom="column">
              <wp:posOffset>2857500</wp:posOffset>
            </wp:positionH>
            <wp:positionV relativeFrom="paragraph">
              <wp:posOffset>3953510</wp:posOffset>
            </wp:positionV>
            <wp:extent cx="3652055" cy="2743200"/>
            <wp:effectExtent l="0" t="0" r="571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2055" cy="2743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noProof/>
          <w:lang w:val="en-US"/>
        </w:rPr>
        <w:drawing>
          <wp:anchor distT="0" distB="0" distL="114300" distR="114300" simplePos="0" relativeHeight="251658240" behindDoc="0" locked="0" layoutInCell="1" allowOverlap="1" wp14:anchorId="2D9835E2" wp14:editId="4357DEDE">
            <wp:simplePos x="0" y="0"/>
            <wp:positionH relativeFrom="column">
              <wp:posOffset>-1028700</wp:posOffset>
            </wp:positionH>
            <wp:positionV relativeFrom="paragraph">
              <wp:posOffset>3953510</wp:posOffset>
            </wp:positionV>
            <wp:extent cx="3804285" cy="2857500"/>
            <wp:effectExtent l="0" t="0" r="5715" b="1270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4285" cy="2857500"/>
                    </a:xfrm>
                    <a:prstGeom prst="rect">
                      <a:avLst/>
                    </a:prstGeom>
                    <a:noFill/>
                    <a:ln>
                      <a:noFill/>
                    </a:ln>
                  </pic:spPr>
                </pic:pic>
              </a:graphicData>
            </a:graphic>
            <wp14:sizeRelH relativeFrom="page">
              <wp14:pctWidth>0</wp14:pctWidth>
            </wp14:sizeRelH>
            <wp14:sizeRelV relativeFrom="page">
              <wp14:pctHeight>0</wp14:pctHeight>
            </wp14:sizeRelV>
          </wp:anchor>
        </w:drawing>
      </w:r>
      <w:r w:rsidR="00064365">
        <w:rPr>
          <w:rFonts w:ascii="Helvetica" w:hAnsi="Helvetica" w:cs="Helvetica"/>
          <w:noProof/>
          <w:lang w:val="en-US"/>
        </w:rPr>
        <w:drawing>
          <wp:inline distT="0" distB="0" distL="0" distR="0" wp14:anchorId="1D0DB43B" wp14:editId="31C7FD26">
            <wp:extent cx="5578652" cy="4183704"/>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9133" cy="4184065"/>
                    </a:xfrm>
                    <a:prstGeom prst="rect">
                      <a:avLst/>
                    </a:prstGeom>
                    <a:noFill/>
                    <a:ln>
                      <a:noFill/>
                    </a:ln>
                  </pic:spPr>
                </pic:pic>
              </a:graphicData>
            </a:graphic>
          </wp:inline>
        </w:drawing>
      </w:r>
    </w:p>
    <w:p w:rsidR="002553BB" w:rsidRDefault="002553BB" w:rsidP="00064365">
      <w:pPr>
        <w:spacing w:line="360" w:lineRule="auto"/>
      </w:pPr>
    </w:p>
    <w:p w:rsidR="002553BB" w:rsidRDefault="002553BB" w:rsidP="00064365">
      <w:pPr>
        <w:spacing w:line="360" w:lineRule="auto"/>
      </w:pPr>
    </w:p>
    <w:p w:rsidR="002553BB" w:rsidRDefault="002553BB" w:rsidP="00064365">
      <w:pPr>
        <w:spacing w:line="360" w:lineRule="auto"/>
      </w:pPr>
    </w:p>
    <w:p w:rsidR="002553BB" w:rsidRDefault="002553BB" w:rsidP="00064365">
      <w:pPr>
        <w:spacing w:line="360" w:lineRule="auto"/>
      </w:pPr>
    </w:p>
    <w:p w:rsidR="002553BB" w:rsidRDefault="002553BB" w:rsidP="00064365">
      <w:pPr>
        <w:spacing w:line="360" w:lineRule="auto"/>
      </w:pPr>
    </w:p>
    <w:p w:rsidR="002553BB" w:rsidRDefault="002553BB" w:rsidP="00064365">
      <w:pPr>
        <w:spacing w:line="360" w:lineRule="auto"/>
      </w:pPr>
    </w:p>
    <w:p w:rsidR="002553BB" w:rsidRDefault="002553BB" w:rsidP="00064365">
      <w:pPr>
        <w:spacing w:line="360" w:lineRule="auto"/>
      </w:pPr>
    </w:p>
    <w:p w:rsidR="00746D1B" w:rsidRDefault="00746D1B" w:rsidP="00746D1B">
      <w:pPr>
        <w:spacing w:line="360" w:lineRule="auto"/>
      </w:pPr>
    </w:p>
    <w:p w:rsidR="002553BB" w:rsidRDefault="002553BB" w:rsidP="00746D1B">
      <w:pPr>
        <w:spacing w:line="360" w:lineRule="auto"/>
      </w:pPr>
      <w:r>
        <w:t>Epithelial Tissue</w:t>
      </w:r>
    </w:p>
    <w:p w:rsidR="002553BB" w:rsidRDefault="002553BB" w:rsidP="002553BB">
      <w:pPr>
        <w:pStyle w:val="ListParagraph"/>
        <w:numPr>
          <w:ilvl w:val="0"/>
          <w:numId w:val="5"/>
        </w:numPr>
        <w:spacing w:line="360" w:lineRule="auto"/>
      </w:pPr>
      <w:r>
        <w:t>Function as a barrier against mechanical injury, pathogens and fluid loss</w:t>
      </w:r>
    </w:p>
    <w:p w:rsidR="002553BB" w:rsidRDefault="002553BB" w:rsidP="002553BB">
      <w:pPr>
        <w:pStyle w:val="ListParagraph"/>
        <w:numPr>
          <w:ilvl w:val="0"/>
          <w:numId w:val="5"/>
        </w:numPr>
        <w:spacing w:line="360" w:lineRule="auto"/>
      </w:pPr>
      <w:r>
        <w:t>Cuboidal epithelium: dice shaped cells specialized for secretion</w:t>
      </w:r>
    </w:p>
    <w:p w:rsidR="002553BB" w:rsidRDefault="002553BB" w:rsidP="002553BB">
      <w:pPr>
        <w:pStyle w:val="ListParagraph"/>
        <w:numPr>
          <w:ilvl w:val="0"/>
          <w:numId w:val="5"/>
        </w:numPr>
        <w:spacing w:line="360" w:lineRule="auto"/>
      </w:pPr>
      <w:r>
        <w:t>Simple columnar epithelium: The large, brick-shaped cells, often found where secretion or active absorption is important</w:t>
      </w:r>
    </w:p>
    <w:p w:rsidR="002553BB" w:rsidRDefault="002553BB" w:rsidP="002553BB">
      <w:pPr>
        <w:pStyle w:val="ListParagraph"/>
        <w:numPr>
          <w:ilvl w:val="0"/>
          <w:numId w:val="5"/>
        </w:numPr>
        <w:spacing w:line="360" w:lineRule="auto"/>
      </w:pPr>
      <w:r>
        <w:t>Simple squamous epithelium: Single layer of platelike cells, functions in the exchange of material by diffusion</w:t>
      </w:r>
    </w:p>
    <w:p w:rsidR="002553BB" w:rsidRDefault="002553BB" w:rsidP="002553BB">
      <w:pPr>
        <w:pStyle w:val="ListParagraph"/>
        <w:numPr>
          <w:ilvl w:val="0"/>
          <w:numId w:val="5"/>
        </w:numPr>
        <w:spacing w:line="360" w:lineRule="auto"/>
      </w:pPr>
      <w:r>
        <w:t>Pseudostratified columnar epithelium: single layer of cells varying in height, forms a mucous membrane that lines portions of the respiratory tract</w:t>
      </w:r>
    </w:p>
    <w:p w:rsidR="002553BB" w:rsidRDefault="002553BB" w:rsidP="002553BB">
      <w:pPr>
        <w:pStyle w:val="ListParagraph"/>
        <w:numPr>
          <w:ilvl w:val="0"/>
          <w:numId w:val="5"/>
        </w:numPr>
        <w:spacing w:line="360" w:lineRule="auto"/>
      </w:pPr>
      <w:r>
        <w:t>Stratified squamous epithelium: multilayered and regenerates rapidly, found on surfaces subject to abrasion</w:t>
      </w:r>
    </w:p>
    <w:p w:rsidR="002553BB" w:rsidRDefault="002553BB" w:rsidP="002553BB">
      <w:pPr>
        <w:spacing w:line="360" w:lineRule="auto"/>
      </w:pPr>
      <w:r>
        <w:t>Connective Tissue</w:t>
      </w:r>
    </w:p>
    <w:p w:rsidR="002553BB" w:rsidRDefault="002553BB" w:rsidP="002553BB">
      <w:pPr>
        <w:pStyle w:val="ListParagraph"/>
        <w:numPr>
          <w:ilvl w:val="0"/>
          <w:numId w:val="6"/>
        </w:numPr>
        <w:spacing w:line="360" w:lineRule="auto"/>
      </w:pPr>
      <w:r>
        <w:t>Contain fibroblasts which secrete fibre proteins and macrophages which engulf foreign particles and any cell debris by phagocytosis</w:t>
      </w:r>
    </w:p>
    <w:p w:rsidR="00A20E04" w:rsidRDefault="00A20E04" w:rsidP="002553BB">
      <w:pPr>
        <w:pStyle w:val="ListParagraph"/>
        <w:numPr>
          <w:ilvl w:val="0"/>
          <w:numId w:val="6"/>
        </w:numPr>
        <w:spacing w:line="360" w:lineRule="auto"/>
      </w:pPr>
      <w:r>
        <w:t>3 types of fibres:</w:t>
      </w:r>
    </w:p>
    <w:p w:rsidR="00A20E04" w:rsidRDefault="00A20E04" w:rsidP="00A20E04">
      <w:pPr>
        <w:pStyle w:val="ListParagraph"/>
        <w:numPr>
          <w:ilvl w:val="0"/>
          <w:numId w:val="3"/>
        </w:numPr>
        <w:spacing w:line="360" w:lineRule="auto"/>
      </w:pPr>
      <w:r>
        <w:t xml:space="preserve">Collagenous fibres: provide strength &amp; flexibility </w:t>
      </w:r>
    </w:p>
    <w:p w:rsidR="00A20E04" w:rsidRDefault="00A20E04" w:rsidP="00A20E04">
      <w:pPr>
        <w:pStyle w:val="ListParagraph"/>
        <w:numPr>
          <w:ilvl w:val="0"/>
          <w:numId w:val="3"/>
        </w:numPr>
        <w:spacing w:line="360" w:lineRule="auto"/>
      </w:pPr>
      <w:r>
        <w:t>Reticular fibres: join connective tissue to adjacent tissues</w:t>
      </w:r>
    </w:p>
    <w:p w:rsidR="00A20E04" w:rsidRDefault="00A20E04" w:rsidP="00A20E04">
      <w:pPr>
        <w:pStyle w:val="ListParagraph"/>
        <w:numPr>
          <w:ilvl w:val="0"/>
          <w:numId w:val="3"/>
        </w:numPr>
        <w:spacing w:line="360" w:lineRule="auto"/>
      </w:pPr>
      <w:r>
        <w:t>Elastic fibres: make tissues elastic</w:t>
      </w:r>
    </w:p>
    <w:p w:rsidR="00A20E04" w:rsidRDefault="00A20E04" w:rsidP="00A20E04">
      <w:pPr>
        <w:pStyle w:val="ListParagraph"/>
        <w:numPr>
          <w:ilvl w:val="0"/>
          <w:numId w:val="7"/>
        </w:numPr>
        <w:spacing w:line="360" w:lineRule="auto"/>
      </w:pPr>
      <w:r>
        <w:t>Loose connective tissue: binds epithelia to underlying tissues and holds organs in place, includes all 3</w:t>
      </w:r>
    </w:p>
    <w:p w:rsidR="00A20E04" w:rsidRDefault="00A20E04" w:rsidP="00A20E04">
      <w:pPr>
        <w:pStyle w:val="ListParagraph"/>
        <w:numPr>
          <w:ilvl w:val="0"/>
          <w:numId w:val="7"/>
        </w:numPr>
        <w:spacing w:line="360" w:lineRule="auto"/>
      </w:pPr>
      <w:r>
        <w:t>Fibrous connective tissue: found in tendons and ligaments, dense with collagenous fibres</w:t>
      </w:r>
    </w:p>
    <w:p w:rsidR="00A20E04" w:rsidRDefault="00A20E04" w:rsidP="00A20E04">
      <w:pPr>
        <w:pStyle w:val="ListParagraph"/>
        <w:numPr>
          <w:ilvl w:val="0"/>
          <w:numId w:val="7"/>
        </w:numPr>
        <w:spacing w:line="360" w:lineRule="auto"/>
      </w:pPr>
      <w:r>
        <w:t>Bone: skeleton of most vertebrates</w:t>
      </w:r>
    </w:p>
    <w:p w:rsidR="00A20E04" w:rsidRDefault="00A20E04" w:rsidP="00A20E04">
      <w:pPr>
        <w:pStyle w:val="ListParagraph"/>
        <w:numPr>
          <w:ilvl w:val="0"/>
          <w:numId w:val="7"/>
        </w:numPr>
        <w:spacing w:line="360" w:lineRule="auto"/>
      </w:pPr>
      <w:r>
        <w:t>Adipose tissue: stores fat, pads and insulates the body and stores fuel as fat molecules</w:t>
      </w:r>
    </w:p>
    <w:p w:rsidR="00A20E04" w:rsidRDefault="00A20E04" w:rsidP="00A20E04">
      <w:pPr>
        <w:pStyle w:val="ListParagraph"/>
        <w:numPr>
          <w:ilvl w:val="0"/>
          <w:numId w:val="7"/>
        </w:numPr>
        <w:spacing w:line="360" w:lineRule="auto"/>
      </w:pPr>
      <w:r>
        <w:t>Blood: red cells carry oxygen, white cells function in defence and platelets aid in blood clotting</w:t>
      </w:r>
    </w:p>
    <w:p w:rsidR="00A20E04" w:rsidRDefault="00A20E04" w:rsidP="00A20E04">
      <w:pPr>
        <w:pStyle w:val="ListParagraph"/>
        <w:numPr>
          <w:ilvl w:val="0"/>
          <w:numId w:val="7"/>
        </w:numPr>
        <w:spacing w:line="360" w:lineRule="auto"/>
      </w:pPr>
      <w:r>
        <w:t>Cartilage: collagenous fibres, strong yet flexible support material, disks that act as cushions between vertebrae</w:t>
      </w:r>
    </w:p>
    <w:p w:rsidR="00A20E04" w:rsidRDefault="00A20E04" w:rsidP="00A20E04">
      <w:pPr>
        <w:pStyle w:val="ListParagraph"/>
        <w:spacing w:line="360" w:lineRule="auto"/>
      </w:pPr>
    </w:p>
    <w:p w:rsidR="00A20E04" w:rsidRDefault="00952BBE" w:rsidP="00A20E04">
      <w:pPr>
        <w:tabs>
          <w:tab w:val="left" w:pos="5239"/>
        </w:tabs>
        <w:spacing w:line="360" w:lineRule="auto"/>
      </w:pPr>
      <w:r>
        <w:rPr>
          <w:rFonts w:ascii="Helvetica" w:hAnsi="Helvetica" w:cs="Helvetica"/>
          <w:noProof/>
          <w:lang w:val="en-US"/>
        </w:rPr>
        <w:drawing>
          <wp:anchor distT="0" distB="0" distL="114300" distR="114300" simplePos="0" relativeHeight="251661312" behindDoc="0" locked="0" layoutInCell="1" allowOverlap="1" wp14:anchorId="204904C1" wp14:editId="2C483190">
            <wp:simplePos x="0" y="0"/>
            <wp:positionH relativeFrom="column">
              <wp:posOffset>3086100</wp:posOffset>
            </wp:positionH>
            <wp:positionV relativeFrom="paragraph">
              <wp:posOffset>-228600</wp:posOffset>
            </wp:positionV>
            <wp:extent cx="3314700" cy="2484120"/>
            <wp:effectExtent l="0" t="0" r="12700" b="508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14700" cy="24841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noProof/>
          <w:lang w:val="en-US"/>
        </w:rPr>
        <w:drawing>
          <wp:anchor distT="0" distB="0" distL="114300" distR="114300" simplePos="0" relativeHeight="251660288" behindDoc="0" locked="0" layoutInCell="1" allowOverlap="1" wp14:anchorId="23BF4ABF" wp14:editId="7CA35035">
            <wp:simplePos x="0" y="0"/>
            <wp:positionH relativeFrom="column">
              <wp:posOffset>-571500</wp:posOffset>
            </wp:positionH>
            <wp:positionV relativeFrom="paragraph">
              <wp:posOffset>-228600</wp:posOffset>
            </wp:positionV>
            <wp:extent cx="3658235" cy="239966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8235" cy="2399665"/>
                    </a:xfrm>
                    <a:prstGeom prst="rect">
                      <a:avLst/>
                    </a:prstGeom>
                    <a:noFill/>
                    <a:ln>
                      <a:noFill/>
                    </a:ln>
                  </pic:spPr>
                </pic:pic>
              </a:graphicData>
            </a:graphic>
            <wp14:sizeRelH relativeFrom="page">
              <wp14:pctWidth>0</wp14:pctWidth>
            </wp14:sizeRelH>
            <wp14:sizeRelV relativeFrom="page">
              <wp14:pctHeight>0</wp14:pctHeight>
            </wp14:sizeRelV>
          </wp:anchor>
        </w:drawing>
      </w:r>
      <w:r w:rsidR="00A20E04">
        <w:tab/>
      </w:r>
    </w:p>
    <w:p w:rsidR="00A20E04" w:rsidRPr="00A20E04" w:rsidRDefault="00A20E04" w:rsidP="00A20E04"/>
    <w:p w:rsidR="00A20E04" w:rsidRPr="00A20E04" w:rsidRDefault="00A20E04" w:rsidP="00A20E04"/>
    <w:p w:rsidR="00A20E04" w:rsidRPr="00A20E04" w:rsidRDefault="00A20E04" w:rsidP="00A20E04"/>
    <w:p w:rsidR="00A20E04" w:rsidRPr="00A20E04" w:rsidRDefault="00A20E04" w:rsidP="00A20E04"/>
    <w:p w:rsidR="00A20E04" w:rsidRPr="00A20E04" w:rsidRDefault="00A20E04" w:rsidP="00A20E04"/>
    <w:p w:rsidR="00A20E04" w:rsidRPr="00A20E04" w:rsidRDefault="00A20E04" w:rsidP="00A20E04"/>
    <w:p w:rsidR="00A20E04" w:rsidRPr="00A20E04" w:rsidRDefault="00A20E04" w:rsidP="00A20E04"/>
    <w:p w:rsidR="00A20E04" w:rsidRPr="00A20E04" w:rsidRDefault="00A20E04" w:rsidP="00A20E04"/>
    <w:p w:rsidR="00A20E04" w:rsidRDefault="00A20E04" w:rsidP="00A20E04"/>
    <w:p w:rsidR="00A20E04" w:rsidRDefault="00A20E04" w:rsidP="00A20E04">
      <w:pPr>
        <w:spacing w:line="360" w:lineRule="auto"/>
        <w:jc w:val="right"/>
      </w:pPr>
    </w:p>
    <w:p w:rsidR="00A20E04" w:rsidRDefault="00A20E04" w:rsidP="00A20E04">
      <w:pPr>
        <w:spacing w:line="360" w:lineRule="auto"/>
      </w:pPr>
      <w:r>
        <w:t>Muscle Tissue</w:t>
      </w:r>
    </w:p>
    <w:p w:rsidR="00A20E04" w:rsidRDefault="00A20E04" w:rsidP="00A20E04">
      <w:pPr>
        <w:pStyle w:val="ListParagraph"/>
        <w:numPr>
          <w:ilvl w:val="0"/>
          <w:numId w:val="9"/>
        </w:numPr>
        <w:spacing w:line="360" w:lineRule="auto"/>
      </w:pPr>
      <w:r>
        <w:t>Responsible for nearly all types of body movement. All muscle cells consist of filaments containing the proteins actin and myosin</w:t>
      </w:r>
    </w:p>
    <w:p w:rsidR="00A20E04" w:rsidRDefault="00A20E04" w:rsidP="00A20E04">
      <w:pPr>
        <w:pStyle w:val="ListParagraph"/>
        <w:numPr>
          <w:ilvl w:val="0"/>
          <w:numId w:val="9"/>
        </w:numPr>
        <w:spacing w:line="360" w:lineRule="auto"/>
      </w:pPr>
      <w:r>
        <w:t>Skeletal muscle: attached to bones by tendons, responsible for voluntary movements</w:t>
      </w:r>
    </w:p>
    <w:p w:rsidR="00A20E04" w:rsidRDefault="00A20E04" w:rsidP="00A20E04">
      <w:pPr>
        <w:pStyle w:val="ListParagraph"/>
        <w:numPr>
          <w:ilvl w:val="0"/>
          <w:numId w:val="9"/>
        </w:numPr>
        <w:spacing w:line="360" w:lineRule="auto"/>
      </w:pPr>
      <w:r>
        <w:t xml:space="preserve">Smooth muscle: found in the walls of the digestive tract, urinary bladder, arteries and other internal organs, responsible for involuntary movements </w:t>
      </w:r>
    </w:p>
    <w:p w:rsidR="00A20E04" w:rsidRDefault="00A20E04" w:rsidP="00A20E04">
      <w:pPr>
        <w:pStyle w:val="ListParagraph"/>
        <w:numPr>
          <w:ilvl w:val="0"/>
          <w:numId w:val="9"/>
        </w:numPr>
        <w:spacing w:line="360" w:lineRule="auto"/>
      </w:pPr>
      <w:r>
        <w:t>Cardiac muscle: forms the contractile wall of heart, relay signals from cell to cell and help synchronize heart contraction</w:t>
      </w:r>
    </w:p>
    <w:p w:rsidR="00A20E04" w:rsidRDefault="00952BBE" w:rsidP="00952BBE">
      <w:pPr>
        <w:spacing w:line="360" w:lineRule="auto"/>
      </w:pPr>
      <w:r>
        <w:t>Nervous Tissue</w:t>
      </w:r>
    </w:p>
    <w:p w:rsidR="00952BBE" w:rsidRDefault="00952BBE" w:rsidP="00952BBE">
      <w:pPr>
        <w:pStyle w:val="ListParagraph"/>
        <w:numPr>
          <w:ilvl w:val="0"/>
          <w:numId w:val="10"/>
        </w:numPr>
        <w:spacing w:line="360" w:lineRule="auto"/>
      </w:pPr>
      <w:r>
        <w:t>Functions in the receipt, processing and transmission of information</w:t>
      </w:r>
    </w:p>
    <w:p w:rsidR="00952BBE" w:rsidRDefault="00952BBE" w:rsidP="00952BBE">
      <w:pPr>
        <w:pStyle w:val="ListParagraph"/>
        <w:numPr>
          <w:ilvl w:val="0"/>
          <w:numId w:val="10"/>
        </w:numPr>
        <w:spacing w:line="360" w:lineRule="auto"/>
      </w:pPr>
      <w:r>
        <w:t>Neurons: transmit nerve impulses</w:t>
      </w:r>
    </w:p>
    <w:p w:rsidR="00952BBE" w:rsidRDefault="009047C8" w:rsidP="00952BBE">
      <w:pPr>
        <w:pStyle w:val="ListParagraph"/>
        <w:numPr>
          <w:ilvl w:val="0"/>
          <w:numId w:val="10"/>
        </w:numPr>
        <w:spacing w:line="360" w:lineRule="auto"/>
      </w:pPr>
      <w:r>
        <w:rPr>
          <w:noProof/>
          <w:lang w:val="en-US"/>
        </w:rPr>
        <w:drawing>
          <wp:anchor distT="0" distB="0" distL="114300" distR="114300" simplePos="0" relativeHeight="251662336" behindDoc="0" locked="0" layoutInCell="1" allowOverlap="1" wp14:anchorId="16A55089" wp14:editId="5F0F5FED">
            <wp:simplePos x="0" y="0"/>
            <wp:positionH relativeFrom="column">
              <wp:posOffset>429303</wp:posOffset>
            </wp:positionH>
            <wp:positionV relativeFrom="paragraph">
              <wp:posOffset>202609</wp:posOffset>
            </wp:positionV>
            <wp:extent cx="2514543" cy="3962256"/>
            <wp:effectExtent l="0" t="1270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3">
                      <a:extLst>
                        <a:ext uri="{28A0092B-C50C-407E-A947-70E740481C1C}">
                          <a14:useLocalDpi xmlns:a14="http://schemas.microsoft.com/office/drawing/2010/main" val="0"/>
                        </a:ext>
                      </a:extLst>
                    </a:blip>
                    <a:srcRect l="26173" r="26146"/>
                    <a:stretch/>
                  </pic:blipFill>
                  <pic:spPr bwMode="auto">
                    <a:xfrm rot="16200000">
                      <a:off x="0" y="0"/>
                      <a:ext cx="2514663" cy="396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52BBE">
        <w:t>Glial cells: (support cells) help nourish, insulate, replenish neurons and in some cases, modulate neuron function</w:t>
      </w:r>
    </w:p>
    <w:p w:rsidR="00952BBE" w:rsidRDefault="00952BBE" w:rsidP="00952BBE">
      <w:pPr>
        <w:spacing w:line="360" w:lineRule="auto"/>
      </w:pPr>
      <w:r>
        <w:t>Coordination &amp; Control</w:t>
      </w:r>
    </w:p>
    <w:p w:rsidR="00952BBE" w:rsidRDefault="00952BBE" w:rsidP="00952BBE">
      <w:pPr>
        <w:spacing w:line="360" w:lineRule="auto"/>
        <w:ind w:left="360"/>
      </w:pPr>
    </w:p>
    <w:p w:rsidR="009047C8" w:rsidRDefault="009047C8" w:rsidP="00952BBE">
      <w:pPr>
        <w:spacing w:line="360" w:lineRule="auto"/>
        <w:ind w:left="360"/>
      </w:pPr>
    </w:p>
    <w:p w:rsidR="009047C8" w:rsidRDefault="009047C8" w:rsidP="00952BBE">
      <w:pPr>
        <w:spacing w:line="360" w:lineRule="auto"/>
        <w:ind w:left="360"/>
      </w:pPr>
    </w:p>
    <w:p w:rsidR="009047C8" w:rsidRDefault="009047C8" w:rsidP="00952BBE">
      <w:pPr>
        <w:spacing w:line="360" w:lineRule="auto"/>
        <w:ind w:left="360"/>
      </w:pPr>
    </w:p>
    <w:p w:rsidR="009047C8" w:rsidRDefault="009047C8" w:rsidP="00952BBE">
      <w:pPr>
        <w:spacing w:line="360" w:lineRule="auto"/>
        <w:ind w:left="360"/>
      </w:pPr>
    </w:p>
    <w:p w:rsidR="009047C8" w:rsidRDefault="009047C8" w:rsidP="00952BBE">
      <w:pPr>
        <w:spacing w:line="360" w:lineRule="auto"/>
        <w:ind w:left="360"/>
      </w:pPr>
    </w:p>
    <w:p w:rsidR="009047C8" w:rsidRDefault="009047C8" w:rsidP="00952BBE">
      <w:pPr>
        <w:spacing w:line="360" w:lineRule="auto"/>
        <w:ind w:left="360"/>
      </w:pPr>
    </w:p>
    <w:p w:rsidR="009047C8" w:rsidRDefault="009047C8" w:rsidP="00952BBE">
      <w:pPr>
        <w:spacing w:line="360" w:lineRule="auto"/>
        <w:ind w:left="360"/>
      </w:pPr>
    </w:p>
    <w:p w:rsidR="009047C8" w:rsidRDefault="009047C8" w:rsidP="009047C8">
      <w:pPr>
        <w:pStyle w:val="ListParagraph"/>
        <w:numPr>
          <w:ilvl w:val="0"/>
          <w:numId w:val="12"/>
        </w:numPr>
        <w:spacing w:line="360" w:lineRule="auto"/>
      </w:pPr>
      <w:r>
        <w:t>Different hormones cause distinct effects, and only cells that have receptors for a particular hormone respond</w:t>
      </w:r>
    </w:p>
    <w:p w:rsidR="009047C8" w:rsidRDefault="009047C8" w:rsidP="009047C8">
      <w:pPr>
        <w:pStyle w:val="ListParagraph"/>
        <w:numPr>
          <w:ilvl w:val="0"/>
          <w:numId w:val="12"/>
        </w:numPr>
        <w:spacing w:line="360" w:lineRule="auto"/>
      </w:pPr>
      <w:r>
        <w:t>Signalling with hormones can be very fast or very slow, effects are often long lasting</w:t>
      </w:r>
    </w:p>
    <w:p w:rsidR="009047C8" w:rsidRDefault="009047C8" w:rsidP="009047C8">
      <w:pPr>
        <w:pStyle w:val="ListParagraph"/>
        <w:numPr>
          <w:ilvl w:val="0"/>
          <w:numId w:val="12"/>
        </w:numPr>
        <w:spacing w:line="360" w:lineRule="auto"/>
      </w:pPr>
      <w:r>
        <w:t>Each nerve impulse travels to specific target cells along dedicated communication lines consisting mainly of axons</w:t>
      </w:r>
    </w:p>
    <w:p w:rsidR="009047C8" w:rsidRDefault="009047C8" w:rsidP="009047C8">
      <w:pPr>
        <w:pStyle w:val="ListParagraph"/>
        <w:numPr>
          <w:ilvl w:val="0"/>
          <w:numId w:val="12"/>
        </w:numPr>
        <w:spacing w:line="360" w:lineRule="auto"/>
      </w:pPr>
      <w:r>
        <w:t>4 types of cells can receive nerve signals: other neurons, muscle cells, endocrine cells and exocrine cells</w:t>
      </w:r>
    </w:p>
    <w:p w:rsidR="009047C8" w:rsidRDefault="009047C8" w:rsidP="009047C8">
      <w:pPr>
        <w:pStyle w:val="ListParagraph"/>
        <w:numPr>
          <w:ilvl w:val="0"/>
          <w:numId w:val="12"/>
        </w:numPr>
        <w:spacing w:line="360" w:lineRule="auto"/>
      </w:pPr>
      <w:r>
        <w:t>Passing information from one neuron to another involves very short-range chemical signals called neurotransmitters (fraction of a second)</w:t>
      </w:r>
    </w:p>
    <w:p w:rsidR="009047C8" w:rsidRDefault="009047C8" w:rsidP="009047C8">
      <w:pPr>
        <w:pStyle w:val="ListParagraph"/>
        <w:numPr>
          <w:ilvl w:val="0"/>
          <w:numId w:val="12"/>
        </w:numPr>
        <w:spacing w:line="360" w:lineRule="auto"/>
      </w:pPr>
      <w:r>
        <w:t>Endocrine system is well suited for coordinating gradual changes that affect the entire body, such as growth and development, reproduction, metabolic processes and digestion</w:t>
      </w:r>
    </w:p>
    <w:p w:rsidR="009047C8" w:rsidRDefault="009047C8" w:rsidP="009047C8">
      <w:pPr>
        <w:pStyle w:val="ListParagraph"/>
        <w:numPr>
          <w:ilvl w:val="0"/>
          <w:numId w:val="12"/>
        </w:numPr>
        <w:spacing w:line="360" w:lineRule="auto"/>
      </w:pPr>
      <w:r>
        <w:t>Nervous system is well suited for directing immediate and rapid responses to the environment, especially in controlling fast locomotion behaviour</w:t>
      </w:r>
    </w:p>
    <w:p w:rsidR="009047C8" w:rsidRPr="009047C8" w:rsidRDefault="009047C8" w:rsidP="009047C8">
      <w:pPr>
        <w:spacing w:line="360" w:lineRule="auto"/>
        <w:rPr>
          <w:b/>
        </w:rPr>
      </w:pPr>
      <w:r w:rsidRPr="009047C8">
        <w:rPr>
          <w:b/>
        </w:rPr>
        <w:t>40.2 Feedback Control Maintains The Internal Environment in Many Animals</w:t>
      </w:r>
    </w:p>
    <w:p w:rsidR="009047C8" w:rsidRDefault="009047C8" w:rsidP="009047C8">
      <w:pPr>
        <w:spacing w:line="360" w:lineRule="auto"/>
      </w:pPr>
      <w:r>
        <w:t>Regulating &amp; Conforming</w:t>
      </w:r>
    </w:p>
    <w:p w:rsidR="009047C8" w:rsidRDefault="009047C8" w:rsidP="009047C8">
      <w:pPr>
        <w:pStyle w:val="ListParagraph"/>
        <w:numPr>
          <w:ilvl w:val="0"/>
          <w:numId w:val="13"/>
        </w:numPr>
        <w:spacing w:line="360" w:lineRule="auto"/>
      </w:pPr>
      <w:r>
        <w:t xml:space="preserve">Regulator: an animal is said to be a regulator for a particular environment variable if it uses internal mechanisms to control internal changes in the face of external fluctuation </w:t>
      </w:r>
    </w:p>
    <w:p w:rsidR="009047C8" w:rsidRDefault="009047C8" w:rsidP="009047C8">
      <w:pPr>
        <w:pStyle w:val="ListParagraph"/>
        <w:numPr>
          <w:ilvl w:val="0"/>
          <w:numId w:val="13"/>
        </w:numPr>
        <w:spacing w:line="360" w:lineRule="auto"/>
      </w:pPr>
      <w:r>
        <w:t>Conformer: if it allows its internal condition to change in accordance with external changes in the variable</w:t>
      </w:r>
    </w:p>
    <w:p w:rsidR="009047C8" w:rsidRDefault="009047C8" w:rsidP="009047C8">
      <w:pPr>
        <w:pStyle w:val="ListParagraph"/>
        <w:numPr>
          <w:ilvl w:val="0"/>
          <w:numId w:val="13"/>
        </w:numPr>
        <w:spacing w:line="360" w:lineRule="auto"/>
      </w:pPr>
      <w:r>
        <w:t>An animal may regulate some internal conditions while allowing others to conform to the environment</w:t>
      </w:r>
    </w:p>
    <w:p w:rsidR="009047C8" w:rsidRDefault="009047C8" w:rsidP="009047C8">
      <w:pPr>
        <w:spacing w:line="360" w:lineRule="auto"/>
      </w:pPr>
      <w:r>
        <w:t>Homeostasis</w:t>
      </w:r>
    </w:p>
    <w:p w:rsidR="009047C8" w:rsidRDefault="009047C8" w:rsidP="009047C8">
      <w:pPr>
        <w:pStyle w:val="ListParagraph"/>
        <w:numPr>
          <w:ilvl w:val="0"/>
          <w:numId w:val="14"/>
        </w:numPr>
        <w:spacing w:line="360" w:lineRule="auto"/>
      </w:pPr>
      <w:r>
        <w:t>Maintenance of internal balance</w:t>
      </w:r>
    </w:p>
    <w:p w:rsidR="009047C8" w:rsidRDefault="009047C8" w:rsidP="009047C8">
      <w:pPr>
        <w:pStyle w:val="ListParagraph"/>
        <w:numPr>
          <w:ilvl w:val="0"/>
          <w:numId w:val="14"/>
        </w:numPr>
        <w:spacing w:line="360" w:lineRule="auto"/>
      </w:pPr>
      <w:r>
        <w:t>An animal achieves homeostasis by maintaining a variable at or near a particular value or set point</w:t>
      </w:r>
    </w:p>
    <w:p w:rsidR="009047C8" w:rsidRDefault="009047C8" w:rsidP="009047C8">
      <w:pPr>
        <w:pStyle w:val="ListParagraph"/>
        <w:numPr>
          <w:ilvl w:val="0"/>
          <w:numId w:val="14"/>
        </w:numPr>
        <w:spacing w:line="360" w:lineRule="auto"/>
      </w:pPr>
      <w:r>
        <w:t>Fluctuations in the variable above or below</w:t>
      </w:r>
      <w:r w:rsidR="00C97992">
        <w:t xml:space="preserve"> the set point serve as the stimulus detected by a receptor, or sensor </w:t>
      </w:r>
    </w:p>
    <w:p w:rsidR="00C97992" w:rsidRDefault="00C97992" w:rsidP="009047C8">
      <w:pPr>
        <w:pStyle w:val="ListParagraph"/>
        <w:numPr>
          <w:ilvl w:val="0"/>
          <w:numId w:val="14"/>
        </w:numPr>
        <w:spacing w:line="360" w:lineRule="auto"/>
      </w:pPr>
      <w:r>
        <w:t>Upon receiving a signal from the sensor, a control centre generates output that triggers a response: a physiological activity that helps return the variable to the set point</w:t>
      </w:r>
    </w:p>
    <w:p w:rsidR="00C97992" w:rsidRDefault="00C97992" w:rsidP="009047C8">
      <w:pPr>
        <w:pStyle w:val="ListParagraph"/>
        <w:numPr>
          <w:ilvl w:val="0"/>
          <w:numId w:val="14"/>
        </w:numPr>
        <w:spacing w:line="360" w:lineRule="auto"/>
      </w:pPr>
      <w:r>
        <w:t>Homeostasis in animals relies largely on negative feedback: a control mechanism that reduces or “damps” the stimulus</w:t>
      </w:r>
    </w:p>
    <w:p w:rsidR="00C97992" w:rsidRDefault="00C97992" w:rsidP="009047C8">
      <w:pPr>
        <w:pStyle w:val="ListParagraph"/>
        <w:numPr>
          <w:ilvl w:val="0"/>
          <w:numId w:val="14"/>
        </w:numPr>
        <w:spacing w:line="360" w:lineRule="auto"/>
      </w:pPr>
      <w:r>
        <w:t>Homeostasis moderates but doesn’t eliminate changes in the internal environment</w:t>
      </w:r>
    </w:p>
    <w:p w:rsidR="00C97992" w:rsidRDefault="006D0D5C" w:rsidP="009047C8">
      <w:pPr>
        <w:pStyle w:val="ListParagraph"/>
        <w:numPr>
          <w:ilvl w:val="0"/>
          <w:numId w:val="14"/>
        </w:numPr>
        <w:spacing w:line="360" w:lineRule="auto"/>
      </w:pPr>
      <w:r>
        <w:t>Positive feedback: control mechanism that amplifies rather than reduces the stimulus</w:t>
      </w:r>
    </w:p>
    <w:p w:rsidR="006D0D5C" w:rsidRDefault="006D0D5C" w:rsidP="009047C8">
      <w:pPr>
        <w:pStyle w:val="ListParagraph"/>
        <w:numPr>
          <w:ilvl w:val="0"/>
          <w:numId w:val="14"/>
        </w:numPr>
        <w:spacing w:line="360" w:lineRule="auto"/>
      </w:pPr>
      <w:r>
        <w:t>The set points &amp; normal ranges for homeostasis can change under various circumstances</w:t>
      </w:r>
    </w:p>
    <w:p w:rsidR="006D0D5C" w:rsidRDefault="006D0D5C" w:rsidP="009047C8">
      <w:pPr>
        <w:pStyle w:val="ListParagraph"/>
        <w:numPr>
          <w:ilvl w:val="0"/>
          <w:numId w:val="14"/>
        </w:numPr>
        <w:spacing w:line="360" w:lineRule="auto"/>
      </w:pPr>
      <w:r>
        <w:t>Regulated changes:</w:t>
      </w:r>
    </w:p>
    <w:p w:rsidR="006D0D5C" w:rsidRDefault="006D0D5C" w:rsidP="006D0D5C">
      <w:pPr>
        <w:pStyle w:val="ListParagraph"/>
        <w:numPr>
          <w:ilvl w:val="0"/>
          <w:numId w:val="15"/>
        </w:numPr>
        <w:spacing w:line="360" w:lineRule="auto"/>
      </w:pPr>
      <w:r>
        <w:t>Some are associated with a particular stage in life (ex: radical shift in hormone balance that occurs during puberty)</w:t>
      </w:r>
    </w:p>
    <w:p w:rsidR="006D0D5C" w:rsidRDefault="006D0D5C" w:rsidP="006D0D5C">
      <w:pPr>
        <w:pStyle w:val="ListParagraph"/>
        <w:numPr>
          <w:ilvl w:val="0"/>
          <w:numId w:val="15"/>
        </w:numPr>
        <w:spacing w:line="360" w:lineRule="auto"/>
      </w:pPr>
      <w:r>
        <w:t>Some are cyclic (ex: variations in hormone levels responsible for a woman’s menstrual cycle)</w:t>
      </w:r>
    </w:p>
    <w:p w:rsidR="006D0D5C" w:rsidRDefault="006D0D5C" w:rsidP="006D0D5C">
      <w:pPr>
        <w:pStyle w:val="ListParagraph"/>
        <w:numPr>
          <w:ilvl w:val="0"/>
          <w:numId w:val="16"/>
        </w:numPr>
        <w:spacing w:line="360" w:lineRule="auto"/>
      </w:pPr>
      <w:r>
        <w:t>Certain cyclic alterations in metabolism reflect a circadian rhythm: a set of physiological changes that occur every 24 hours</w:t>
      </w:r>
    </w:p>
    <w:p w:rsidR="006D0D5C" w:rsidRDefault="006D0D5C" w:rsidP="006D0D5C">
      <w:pPr>
        <w:pStyle w:val="ListParagraph"/>
        <w:numPr>
          <w:ilvl w:val="0"/>
          <w:numId w:val="16"/>
        </w:numPr>
        <w:spacing w:line="360" w:lineRule="auto"/>
      </w:pPr>
      <w:r>
        <w:t xml:space="preserve">Animals are able to remodel their cells and tissues in response to environmental conditions </w:t>
      </w:r>
    </w:p>
    <w:p w:rsidR="006D0D5C" w:rsidRDefault="006D0D5C" w:rsidP="006D0D5C">
      <w:pPr>
        <w:pStyle w:val="ListParagraph"/>
        <w:numPr>
          <w:ilvl w:val="0"/>
          <w:numId w:val="16"/>
        </w:numPr>
        <w:spacing w:line="360" w:lineRule="auto"/>
      </w:pPr>
      <w:r>
        <w:t>Acclimation: remodelling in response to a single environmental factor (temporary change)</w:t>
      </w:r>
    </w:p>
    <w:p w:rsidR="006D0D5C" w:rsidRDefault="006D0D5C" w:rsidP="006D0D5C">
      <w:pPr>
        <w:pStyle w:val="ListParagraph"/>
        <w:numPr>
          <w:ilvl w:val="0"/>
          <w:numId w:val="16"/>
        </w:numPr>
        <w:spacing w:line="360" w:lineRule="auto"/>
      </w:pPr>
      <w:r>
        <w:t>Acclimatization: when an animal remodels itself in response to complex environmental changes (temporary change)</w:t>
      </w:r>
    </w:p>
    <w:p w:rsidR="006D0D5C" w:rsidRDefault="006D0D5C" w:rsidP="006D0D5C">
      <w:pPr>
        <w:spacing w:line="360" w:lineRule="auto"/>
        <w:rPr>
          <w:b/>
        </w:rPr>
      </w:pPr>
      <w:r w:rsidRPr="006D0D5C">
        <w:rPr>
          <w:b/>
        </w:rPr>
        <w:t>40.3 Homeostatic Processes For Thermoregulation Involves Form, Function &amp; Behaviour</w:t>
      </w:r>
    </w:p>
    <w:p w:rsidR="006D0D5C" w:rsidRDefault="006D0D5C" w:rsidP="006D0D5C">
      <w:pPr>
        <w:pStyle w:val="ListParagraph"/>
        <w:numPr>
          <w:ilvl w:val="0"/>
          <w:numId w:val="17"/>
        </w:numPr>
        <w:spacing w:line="360" w:lineRule="auto"/>
      </w:pPr>
      <w:r>
        <w:t>Thermoregulation: the process by which animals maintain an internal temperature within a tolerable range</w:t>
      </w:r>
    </w:p>
    <w:p w:rsidR="006D0D5C" w:rsidRDefault="006D0D5C" w:rsidP="006D0D5C">
      <w:pPr>
        <w:pStyle w:val="ListParagraph"/>
        <w:numPr>
          <w:ilvl w:val="0"/>
          <w:numId w:val="17"/>
        </w:numPr>
        <w:spacing w:line="360" w:lineRule="auto"/>
      </w:pPr>
      <w:r>
        <w:t>For every 10 degree (C) decrease in temperature, the rates of most enzyme-mediated reactions decreases two-to threefold. Increases in temperature speed up reactions but cause some proteins to become less active</w:t>
      </w:r>
    </w:p>
    <w:p w:rsidR="006D0D5C" w:rsidRDefault="006D0D5C" w:rsidP="006D0D5C">
      <w:pPr>
        <w:pStyle w:val="ListParagraph"/>
        <w:numPr>
          <w:ilvl w:val="0"/>
          <w:numId w:val="17"/>
        </w:numPr>
        <w:spacing w:line="360" w:lineRule="auto"/>
      </w:pPr>
      <w:r>
        <w:t>Membranes can also change fluidity, becoming increasingly fluid or rigid as temperatures rise or fall, respectively</w:t>
      </w:r>
    </w:p>
    <w:p w:rsidR="006D0D5C" w:rsidRDefault="00B85479" w:rsidP="00B85479">
      <w:pPr>
        <w:spacing w:line="360" w:lineRule="auto"/>
      </w:pPr>
      <w:r>
        <w:t>Endothermy &amp; Ectothermy</w:t>
      </w:r>
    </w:p>
    <w:p w:rsidR="00B85479" w:rsidRDefault="00B85479" w:rsidP="00B85479">
      <w:pPr>
        <w:pStyle w:val="ListParagraph"/>
        <w:numPr>
          <w:ilvl w:val="0"/>
          <w:numId w:val="18"/>
        </w:numPr>
        <w:spacing w:line="360" w:lineRule="auto"/>
      </w:pPr>
      <w:r>
        <w:t>Endotherms: animals that use internal metabolic processes as a major heat source</w:t>
      </w:r>
    </w:p>
    <w:p w:rsidR="00B85479" w:rsidRDefault="00B85479" w:rsidP="00B85479">
      <w:pPr>
        <w:pStyle w:val="ListParagraph"/>
        <w:numPr>
          <w:ilvl w:val="0"/>
          <w:numId w:val="18"/>
        </w:numPr>
        <w:spacing w:line="360" w:lineRule="auto"/>
      </w:pPr>
      <w:r>
        <w:t>Ectotherms: body temperature is determined mainly by external conditions</w:t>
      </w:r>
    </w:p>
    <w:p w:rsidR="00B85479" w:rsidRDefault="00B85479" w:rsidP="00B85479">
      <w:pPr>
        <w:pStyle w:val="ListParagraph"/>
        <w:numPr>
          <w:ilvl w:val="0"/>
          <w:numId w:val="18"/>
        </w:numPr>
        <w:spacing w:line="360" w:lineRule="auto"/>
      </w:pPr>
      <w:r>
        <w:t>Endotherms can maintain a stable body temperature even in the face of large fluctuations in the environmental temperature</w:t>
      </w:r>
    </w:p>
    <w:p w:rsidR="00B85479" w:rsidRDefault="00B85479" w:rsidP="00B85479">
      <w:pPr>
        <w:pStyle w:val="ListParagraph"/>
        <w:numPr>
          <w:ilvl w:val="0"/>
          <w:numId w:val="18"/>
        </w:numPr>
        <w:spacing w:line="360" w:lineRule="auto"/>
      </w:pPr>
      <w:r>
        <w:t>Because ectotherms do not use metabolism to generate heat, they generally need to consume much less food than endotherms of equivalent size – tolerate larger fluctuations in their internal temperature</w:t>
      </w:r>
    </w:p>
    <w:p w:rsidR="00B85479" w:rsidRDefault="00B85479" w:rsidP="00B85479">
      <w:pPr>
        <w:spacing w:line="360" w:lineRule="auto"/>
      </w:pPr>
      <w:r>
        <w:t>Variation in Body Temperature</w:t>
      </w:r>
    </w:p>
    <w:p w:rsidR="00B85479" w:rsidRDefault="00B85479" w:rsidP="00B85479">
      <w:pPr>
        <w:pStyle w:val="ListParagraph"/>
        <w:numPr>
          <w:ilvl w:val="0"/>
          <w:numId w:val="19"/>
        </w:numPr>
        <w:spacing w:line="360" w:lineRule="auto"/>
      </w:pPr>
      <w:r>
        <w:t xml:space="preserve">Poikilotherm: an animal whose body temperature varies with its environment </w:t>
      </w:r>
    </w:p>
    <w:p w:rsidR="00B85479" w:rsidRDefault="00B85479" w:rsidP="00B85479">
      <w:pPr>
        <w:pStyle w:val="ListParagraph"/>
        <w:numPr>
          <w:ilvl w:val="0"/>
          <w:numId w:val="19"/>
        </w:numPr>
        <w:spacing w:line="360" w:lineRule="auto"/>
      </w:pPr>
      <w:r>
        <w:t>Homeotherm: relatively constant body temperature</w:t>
      </w:r>
    </w:p>
    <w:p w:rsidR="00B85479" w:rsidRDefault="00B85479" w:rsidP="00B85479">
      <w:pPr>
        <w:pStyle w:val="ListParagraph"/>
        <w:numPr>
          <w:ilvl w:val="0"/>
          <w:numId w:val="19"/>
        </w:numPr>
        <w:spacing w:line="360" w:lineRule="auto"/>
      </w:pPr>
      <w:r>
        <w:t>There is no fixed relationship between the source of heat and the stability of body temperature</w:t>
      </w:r>
    </w:p>
    <w:p w:rsidR="00B85479" w:rsidRDefault="00B85479" w:rsidP="00B85479">
      <w:pPr>
        <w:pStyle w:val="ListParagraph"/>
        <w:numPr>
          <w:ilvl w:val="0"/>
          <w:numId w:val="19"/>
        </w:numPr>
        <w:spacing w:line="360" w:lineRule="auto"/>
      </w:pPr>
      <w:r>
        <w:t xml:space="preserve">It is a common misconception that ectotherms are “cold-blooded” and endotherms are “warm-blooded” </w:t>
      </w:r>
    </w:p>
    <w:p w:rsidR="00B85479" w:rsidRDefault="00B85479" w:rsidP="00B85479">
      <w:pPr>
        <w:spacing w:line="360" w:lineRule="auto"/>
      </w:pPr>
      <w:r>
        <w:t>Balancing Heat Loss &amp; Gain</w:t>
      </w:r>
    </w:p>
    <w:p w:rsidR="00B85479" w:rsidRDefault="00B85479" w:rsidP="00B85479">
      <w:pPr>
        <w:pStyle w:val="ListParagraph"/>
        <w:numPr>
          <w:ilvl w:val="0"/>
          <w:numId w:val="20"/>
        </w:numPr>
        <w:spacing w:line="360" w:lineRule="auto"/>
      </w:pPr>
      <w:r>
        <w:t>Thermoregulation depends on an animals ability to control the exchange of heat with its environment</w:t>
      </w:r>
    </w:p>
    <w:p w:rsidR="00B85479" w:rsidRDefault="00B85479" w:rsidP="00B85479">
      <w:pPr>
        <w:pStyle w:val="ListParagraph"/>
        <w:numPr>
          <w:ilvl w:val="0"/>
          <w:numId w:val="20"/>
        </w:numPr>
        <w:spacing w:line="360" w:lineRule="auto"/>
      </w:pPr>
      <w:r>
        <w:t>Any organism exchanges heat by four physical processes: radiation, evaporation, convection, and conduction</w:t>
      </w:r>
    </w:p>
    <w:p w:rsidR="00B85479" w:rsidRDefault="00B85479" w:rsidP="00B85479">
      <w:pPr>
        <w:pStyle w:val="ListParagraph"/>
        <w:numPr>
          <w:ilvl w:val="0"/>
          <w:numId w:val="20"/>
        </w:numPr>
        <w:spacing w:line="360" w:lineRule="auto"/>
      </w:pPr>
      <w:r>
        <w:t>Heat is always transferred from an object of higher temperature to one of lower temperature</w:t>
      </w:r>
    </w:p>
    <w:p w:rsidR="00B85479" w:rsidRDefault="00B85479" w:rsidP="00B85479">
      <w:pPr>
        <w:pStyle w:val="ListParagraph"/>
        <w:numPr>
          <w:ilvl w:val="0"/>
          <w:numId w:val="20"/>
        </w:numPr>
        <w:spacing w:line="360" w:lineRule="auto"/>
      </w:pPr>
      <w:r>
        <w:t>The essence of thermoregulation is maintaining rates of heat gain that equal rates of heat loss</w:t>
      </w:r>
    </w:p>
    <w:p w:rsidR="00B85479" w:rsidRDefault="00B85479" w:rsidP="00B85479">
      <w:pPr>
        <w:pStyle w:val="ListParagraph"/>
        <w:numPr>
          <w:ilvl w:val="0"/>
          <w:numId w:val="20"/>
        </w:numPr>
        <w:spacing w:line="360" w:lineRule="auto"/>
      </w:pPr>
      <w:r>
        <w:t>Involves the integumentary system: the outer covering of the body, consisting of skin, hair, and nails</w:t>
      </w:r>
    </w:p>
    <w:p w:rsidR="00B85479" w:rsidRDefault="00B85479" w:rsidP="00B85479">
      <w:pPr>
        <w:pStyle w:val="ListParagraph"/>
        <w:numPr>
          <w:ilvl w:val="0"/>
          <w:numId w:val="20"/>
        </w:numPr>
        <w:spacing w:line="360" w:lineRule="auto"/>
      </w:pPr>
      <w:r>
        <w:t>Insulation reduces the flow of heat. Sources: hair, feathers and layers of fat formed by adipose tissue. Can adjust their insulation layers to help thermoregulate</w:t>
      </w:r>
    </w:p>
    <w:p w:rsidR="00B85479" w:rsidRDefault="00B85479" w:rsidP="00B85479">
      <w:pPr>
        <w:pStyle w:val="ListParagraph"/>
        <w:numPr>
          <w:ilvl w:val="0"/>
          <w:numId w:val="20"/>
        </w:numPr>
        <w:spacing w:line="360" w:lineRule="auto"/>
      </w:pPr>
      <w:r>
        <w:t>Circulatory systems provide a major route for heat flow between the interior and exterior of the body</w:t>
      </w:r>
    </w:p>
    <w:p w:rsidR="00B85479" w:rsidRDefault="00B85479" w:rsidP="00B85479">
      <w:pPr>
        <w:pStyle w:val="ListParagraph"/>
        <w:numPr>
          <w:ilvl w:val="0"/>
          <w:numId w:val="21"/>
        </w:numPr>
        <w:spacing w:line="360" w:lineRule="auto"/>
      </w:pPr>
      <w:r>
        <w:t>Vasodilation: consequence of the increase in vessel diameter, blood flow in the skin increases</w:t>
      </w:r>
      <w:r w:rsidR="002A1E10">
        <w:t>. In endotherms, vasodilation usually warms the skin and increases the transfer of body heart to the environment by radiation, conduction and convection</w:t>
      </w:r>
    </w:p>
    <w:p w:rsidR="002A1E10" w:rsidRDefault="002A1E10" w:rsidP="00B85479">
      <w:pPr>
        <w:pStyle w:val="ListParagraph"/>
        <w:numPr>
          <w:ilvl w:val="0"/>
          <w:numId w:val="21"/>
        </w:numPr>
        <w:spacing w:line="360" w:lineRule="auto"/>
      </w:pPr>
      <w:r>
        <w:t>Vasoconstriction: reduces blood flow and heat transfer by decreasing the diameter of superficial vessels</w:t>
      </w:r>
    </w:p>
    <w:p w:rsidR="002A1E10" w:rsidRDefault="002A1E10" w:rsidP="00B85479">
      <w:pPr>
        <w:pStyle w:val="ListParagraph"/>
        <w:numPr>
          <w:ilvl w:val="0"/>
          <w:numId w:val="21"/>
        </w:numPr>
        <w:spacing w:line="360" w:lineRule="auto"/>
      </w:pPr>
      <w:r>
        <w:t>Like endotherms, some ectotherms control heat exchange by regulating blood flow</w:t>
      </w:r>
    </w:p>
    <w:p w:rsidR="002A1E10" w:rsidRDefault="002A1E10" w:rsidP="00B85479">
      <w:pPr>
        <w:pStyle w:val="ListParagraph"/>
        <w:numPr>
          <w:ilvl w:val="0"/>
          <w:numId w:val="21"/>
        </w:numPr>
        <w:spacing w:line="360" w:lineRule="auto"/>
      </w:pPr>
      <w:r>
        <w:t>In many birds and mammals, reducing heat loss from the body relies on countercurrent exchange: the transfer of heat (or solutes) between fluids that are flowing in opposite directions</w:t>
      </w:r>
    </w:p>
    <w:p w:rsidR="002A1E10" w:rsidRDefault="002A1E10" w:rsidP="00B85479">
      <w:pPr>
        <w:pStyle w:val="ListParagraph"/>
        <w:numPr>
          <w:ilvl w:val="0"/>
          <w:numId w:val="21"/>
        </w:numPr>
        <w:spacing w:line="360" w:lineRule="auto"/>
      </w:pPr>
      <w:r>
        <w:t>Certain sharks, fishes and insects also use countercurrent heat exchange although most sharks and fishes are temperature conformers, countercurrent heat exchangers are found in some large, powerful swimmers</w:t>
      </w:r>
    </w:p>
    <w:p w:rsidR="002A1E10" w:rsidRDefault="002A1E10" w:rsidP="00B85479">
      <w:pPr>
        <w:pStyle w:val="ListParagraph"/>
        <w:numPr>
          <w:ilvl w:val="0"/>
          <w:numId w:val="21"/>
        </w:numPr>
        <w:spacing w:line="360" w:lineRule="auto"/>
      </w:pPr>
      <w:r>
        <w:t>Many endothermic insects have a countercurrent exchanger</w:t>
      </w:r>
    </w:p>
    <w:p w:rsidR="002A1E10" w:rsidRDefault="00C44E9E" w:rsidP="00C44E9E">
      <w:pPr>
        <w:pStyle w:val="ListParagraph"/>
        <w:numPr>
          <w:ilvl w:val="0"/>
          <w:numId w:val="22"/>
        </w:numPr>
        <w:spacing w:line="360" w:lineRule="auto"/>
      </w:pPr>
      <w:r>
        <w:t>Cooling by Evaporative Heat Loss</w:t>
      </w:r>
    </w:p>
    <w:p w:rsidR="00C44E9E" w:rsidRDefault="00C44E9E" w:rsidP="00C44E9E">
      <w:pPr>
        <w:pStyle w:val="ListParagraph"/>
        <w:numPr>
          <w:ilvl w:val="0"/>
          <w:numId w:val="23"/>
        </w:numPr>
        <w:spacing w:line="360" w:lineRule="auto"/>
      </w:pPr>
      <w:r>
        <w:t>Places where thermoregulation requires cooling</w:t>
      </w:r>
    </w:p>
    <w:p w:rsidR="00C44E9E" w:rsidRDefault="00C44E9E" w:rsidP="00C44E9E">
      <w:pPr>
        <w:pStyle w:val="ListParagraph"/>
        <w:numPr>
          <w:ilvl w:val="0"/>
          <w:numId w:val="23"/>
        </w:numPr>
        <w:spacing w:line="360" w:lineRule="auto"/>
      </w:pPr>
      <w:r>
        <w:t>Terrestrial animals lose water by evaporation from their skin and respiratory surfaces</w:t>
      </w:r>
    </w:p>
    <w:p w:rsidR="00C44E9E" w:rsidRDefault="00C44E9E" w:rsidP="00C44E9E">
      <w:pPr>
        <w:pStyle w:val="ListParagraph"/>
        <w:numPr>
          <w:ilvl w:val="0"/>
          <w:numId w:val="23"/>
        </w:numPr>
        <w:spacing w:line="360" w:lineRule="auto"/>
      </w:pPr>
      <w:r>
        <w:t>Panting is important in birds and many mammals. Some birds have a pouch richly supplied with blood vessels in the floor of the mouth; fluttering the pouch increases evaporation</w:t>
      </w:r>
    </w:p>
    <w:p w:rsidR="00AB7F98" w:rsidRDefault="00C44E9E" w:rsidP="00AB7F98">
      <w:pPr>
        <w:pStyle w:val="ListParagraph"/>
        <w:numPr>
          <w:ilvl w:val="0"/>
          <w:numId w:val="23"/>
        </w:numPr>
        <w:spacing w:line="360" w:lineRule="auto"/>
      </w:pPr>
      <w:r>
        <w:t>Sweating or bathing moistens the skin and enhances evaporative cooling. Many</w:t>
      </w:r>
      <w:r w:rsidR="00AB7F98">
        <w:t xml:space="preserve"> terrestrial mammals have sweat glands that are controlled by the nervous system</w:t>
      </w:r>
    </w:p>
    <w:p w:rsidR="00AB7F98" w:rsidRDefault="00AB7F98" w:rsidP="00AB7F98">
      <w:pPr>
        <w:pStyle w:val="ListParagraph"/>
        <w:numPr>
          <w:ilvl w:val="0"/>
          <w:numId w:val="22"/>
        </w:numPr>
        <w:spacing w:line="360" w:lineRule="auto"/>
      </w:pPr>
      <w:r>
        <w:t xml:space="preserve">Behavioural responses </w:t>
      </w:r>
    </w:p>
    <w:p w:rsidR="00AB7F98" w:rsidRDefault="00AB7F98" w:rsidP="00AB7F98">
      <w:pPr>
        <w:pStyle w:val="ListParagraph"/>
        <w:numPr>
          <w:ilvl w:val="0"/>
          <w:numId w:val="24"/>
        </w:numPr>
        <w:spacing w:line="360" w:lineRule="auto"/>
      </w:pPr>
      <w:r>
        <w:t>More extreme behavioural adaptations in some animals include hibernation or migration to a more suitable climate</w:t>
      </w:r>
    </w:p>
    <w:p w:rsidR="00AB7F98" w:rsidRDefault="00AB7F98" w:rsidP="00AB7F98">
      <w:pPr>
        <w:pStyle w:val="ListParagraph"/>
        <w:numPr>
          <w:ilvl w:val="0"/>
          <w:numId w:val="24"/>
        </w:numPr>
        <w:spacing w:line="360" w:lineRule="auto"/>
      </w:pPr>
      <w:r>
        <w:t>All amphibians and most reptiles other than birds are ectothermic, therefore control body temperature by behaviour (ex: when cold seek warm places)</w:t>
      </w:r>
    </w:p>
    <w:p w:rsidR="00AB7F98" w:rsidRDefault="00AB7F98" w:rsidP="00AB7F98">
      <w:pPr>
        <w:pStyle w:val="ListParagraph"/>
        <w:numPr>
          <w:ilvl w:val="0"/>
          <w:numId w:val="24"/>
        </w:numPr>
        <w:spacing w:line="360" w:lineRule="auto"/>
      </w:pPr>
      <w:r>
        <w:t>Many terrestrial invertebrates can adjust internal temperature by the same behavioural mechanisms used by vertebrate ectotherms</w:t>
      </w:r>
    </w:p>
    <w:p w:rsidR="00AB7F98" w:rsidRDefault="00AB7F98" w:rsidP="00AB7F98">
      <w:pPr>
        <w:pStyle w:val="ListParagraph"/>
        <w:numPr>
          <w:ilvl w:val="0"/>
          <w:numId w:val="24"/>
        </w:numPr>
        <w:spacing w:line="360" w:lineRule="auto"/>
      </w:pPr>
      <w:r>
        <w:t>Other terrestrial invertebrates have certain postures that enable them to maximize their absorption of heat from the sun (cool p.928)</w:t>
      </w:r>
    </w:p>
    <w:p w:rsidR="00AB7F98" w:rsidRDefault="00AB7F98" w:rsidP="00AB7F98">
      <w:pPr>
        <w:pStyle w:val="ListParagraph"/>
        <w:numPr>
          <w:ilvl w:val="0"/>
          <w:numId w:val="22"/>
        </w:numPr>
        <w:spacing w:line="360" w:lineRule="auto"/>
      </w:pPr>
      <w:r>
        <w:t>Adjusting metabolic heat production</w:t>
      </w:r>
    </w:p>
    <w:p w:rsidR="00AB7F98" w:rsidRDefault="00AB7F98" w:rsidP="00AB7F98">
      <w:pPr>
        <w:pStyle w:val="ListParagraph"/>
        <w:numPr>
          <w:ilvl w:val="0"/>
          <w:numId w:val="25"/>
        </w:numPr>
        <w:spacing w:line="360" w:lineRule="auto"/>
      </w:pPr>
      <w:r>
        <w:t xml:space="preserve">Because endotherms generally maintain a body temperature considerably higher than that of the environment, they must counteract continual heat loss </w:t>
      </w:r>
    </w:p>
    <w:p w:rsidR="00AB7F98" w:rsidRDefault="00AB7F98" w:rsidP="00AB7F98">
      <w:pPr>
        <w:pStyle w:val="ListParagraph"/>
        <w:numPr>
          <w:ilvl w:val="0"/>
          <w:numId w:val="25"/>
        </w:numPr>
        <w:spacing w:line="360" w:lineRule="auto"/>
      </w:pPr>
      <w:r>
        <w:t>Thermogenesis: vary heat production (increased by moving or shivering)</w:t>
      </w:r>
    </w:p>
    <w:p w:rsidR="00AB7F98" w:rsidRDefault="00AB7F98" w:rsidP="00AB7F98">
      <w:pPr>
        <w:pStyle w:val="ListParagraph"/>
        <w:numPr>
          <w:ilvl w:val="0"/>
          <w:numId w:val="25"/>
        </w:numPr>
        <w:spacing w:line="360" w:lineRule="auto"/>
      </w:pPr>
      <w:r>
        <w:t xml:space="preserve">Certain hormones cause normal adipose tissue to increase the content of mitochondria, turning fat from white to brown. In brown fat, mitochondria are regulated to produce heat rather than ATP, a process known as nonshivering thermogenesis (brown fat found in small mammals) </w:t>
      </w:r>
    </w:p>
    <w:p w:rsidR="00AB7F98" w:rsidRDefault="00AB7F98" w:rsidP="00AB7F98">
      <w:pPr>
        <w:pStyle w:val="ListParagraph"/>
        <w:numPr>
          <w:ilvl w:val="0"/>
          <w:numId w:val="25"/>
        </w:numPr>
        <w:spacing w:line="360" w:lineRule="auto"/>
      </w:pPr>
      <w:r>
        <w:t>Because their thermoregulatory strategy is a mixture of ectothermy and endothermy, such animals are typically called heterotherms</w:t>
      </w:r>
    </w:p>
    <w:p w:rsidR="00AB7F98" w:rsidRDefault="00AB7F98" w:rsidP="00AB7F98">
      <w:pPr>
        <w:pStyle w:val="ListParagraph"/>
        <w:numPr>
          <w:ilvl w:val="0"/>
          <w:numId w:val="25"/>
        </w:numPr>
        <w:spacing w:line="360" w:lineRule="auto"/>
      </w:pPr>
      <w:r>
        <w:t>Temporal heterotherm:</w:t>
      </w:r>
      <w:r w:rsidR="008A7B88">
        <w:t xml:space="preserve"> elevate body temp for short period of time</w:t>
      </w:r>
    </w:p>
    <w:p w:rsidR="008A7B88" w:rsidRDefault="008A7B88" w:rsidP="008A7B88">
      <w:pPr>
        <w:pStyle w:val="ListParagraph"/>
        <w:numPr>
          <w:ilvl w:val="0"/>
          <w:numId w:val="25"/>
        </w:numPr>
        <w:spacing w:line="360" w:lineRule="auto"/>
      </w:pPr>
      <w:r>
        <w:t>Spatial heterotherm: able to warm slect tissues</w:t>
      </w:r>
    </w:p>
    <w:p w:rsidR="008A7B88" w:rsidRDefault="008A7B88" w:rsidP="008A7B88">
      <w:pPr>
        <w:spacing w:line="360" w:lineRule="auto"/>
      </w:pPr>
      <w:r>
        <w:t>Acclimation &amp; Acclimatization</w:t>
      </w:r>
    </w:p>
    <w:p w:rsidR="008A7B88" w:rsidRDefault="008A7B88" w:rsidP="008A7B88">
      <w:pPr>
        <w:pStyle w:val="ListParagraph"/>
        <w:numPr>
          <w:ilvl w:val="0"/>
          <w:numId w:val="22"/>
        </w:numPr>
        <w:spacing w:line="360" w:lineRule="auto"/>
      </w:pPr>
      <w:r>
        <w:t xml:space="preserve">Many birds and mammals respond to seasonal changes by adjusting their body to affect insulation </w:t>
      </w:r>
    </w:p>
    <w:p w:rsidR="008A7B88" w:rsidRDefault="008A7B88" w:rsidP="008A7B88">
      <w:pPr>
        <w:pStyle w:val="ListParagraph"/>
        <w:numPr>
          <w:ilvl w:val="0"/>
          <w:numId w:val="22"/>
        </w:numPr>
        <w:spacing w:line="360" w:lineRule="auto"/>
      </w:pPr>
      <w:r>
        <w:t>Seasonal acclimatization in thermoregulation helps endotherms defend a warm body temperature</w:t>
      </w:r>
    </w:p>
    <w:p w:rsidR="008A7B88" w:rsidRDefault="008A7B88" w:rsidP="008A7B88">
      <w:pPr>
        <w:pStyle w:val="ListParagraph"/>
        <w:numPr>
          <w:ilvl w:val="0"/>
          <w:numId w:val="22"/>
        </w:numPr>
        <w:spacing w:line="360" w:lineRule="auto"/>
      </w:pPr>
      <w:r>
        <w:t>Ectotherm responses to seasonal acclimatization or thermal acclimation allow them to preserve function despite changes in body temperature</w:t>
      </w:r>
    </w:p>
    <w:p w:rsidR="008A7B88" w:rsidRDefault="008A7B88" w:rsidP="008A7B88">
      <w:pPr>
        <w:pStyle w:val="ListParagraph"/>
        <w:numPr>
          <w:ilvl w:val="0"/>
          <w:numId w:val="22"/>
        </w:numPr>
        <w:spacing w:line="360" w:lineRule="auto"/>
      </w:pPr>
      <w:r>
        <w:t xml:space="preserve">Acclimatization in ectotherms often includes adjustments at the cellular level </w:t>
      </w:r>
    </w:p>
    <w:p w:rsidR="008A7B88" w:rsidRDefault="008A7B88" w:rsidP="008A7B88">
      <w:pPr>
        <w:pStyle w:val="ListParagraph"/>
        <w:numPr>
          <w:ilvl w:val="0"/>
          <w:numId w:val="26"/>
        </w:numPr>
        <w:spacing w:line="360" w:lineRule="auto"/>
      </w:pPr>
      <w:r>
        <w:t xml:space="preserve">Cells may produce variants of enzymes that have the same function but different optimal temperatures </w:t>
      </w:r>
    </w:p>
    <w:p w:rsidR="008A7B88" w:rsidRDefault="008A7B88" w:rsidP="008A7B88">
      <w:pPr>
        <w:pStyle w:val="ListParagraph"/>
        <w:numPr>
          <w:ilvl w:val="0"/>
          <w:numId w:val="26"/>
        </w:numPr>
        <w:spacing w:line="360" w:lineRule="auto"/>
      </w:pPr>
      <w:r>
        <w:t>The proportions of saturated and unsaturated lipids in membranes may change; unsaturated lipids help keep membranes fluid at lower temperatures</w:t>
      </w:r>
    </w:p>
    <w:p w:rsidR="008A7B88" w:rsidRDefault="008A7B88" w:rsidP="008A7B88">
      <w:pPr>
        <w:spacing w:line="360" w:lineRule="auto"/>
      </w:pPr>
      <w:r>
        <w:t>Physiological Thermostats and Fever</w:t>
      </w:r>
    </w:p>
    <w:p w:rsidR="008A7B88" w:rsidRDefault="008A7B88" w:rsidP="008A7B88">
      <w:pPr>
        <w:pStyle w:val="ListParagraph"/>
        <w:numPr>
          <w:ilvl w:val="0"/>
          <w:numId w:val="27"/>
        </w:numPr>
        <w:spacing w:line="360" w:lineRule="auto"/>
      </w:pPr>
      <w:r>
        <w:t>Hypothalamus contains sensors for thermoregulation</w:t>
      </w:r>
    </w:p>
    <w:p w:rsidR="008A7B88" w:rsidRDefault="008A7B88" w:rsidP="008A7B88">
      <w:pPr>
        <w:pStyle w:val="ListParagraph"/>
        <w:numPr>
          <w:ilvl w:val="0"/>
          <w:numId w:val="27"/>
        </w:numPr>
        <w:spacing w:line="360" w:lineRule="auto"/>
      </w:pPr>
      <w:r>
        <w:t>Responding to body temperatures outside a normal range by activating mechanisms that promote heat loss or gain (receptors)</w:t>
      </w:r>
    </w:p>
    <w:p w:rsidR="008A7B88" w:rsidRDefault="008A7B88" w:rsidP="008A7B88">
      <w:pPr>
        <w:pStyle w:val="ListParagraph"/>
        <w:numPr>
          <w:ilvl w:val="0"/>
          <w:numId w:val="27"/>
        </w:numPr>
        <w:spacing w:line="360" w:lineRule="auto"/>
      </w:pPr>
      <w:r>
        <w:t>In the course of certain bacterial and viral infections, many mammals and birds develop fever</w:t>
      </w:r>
    </w:p>
    <w:p w:rsidR="008A7B88" w:rsidRPr="008A7B88" w:rsidRDefault="008A7B88" w:rsidP="008A7B88">
      <w:pPr>
        <w:spacing w:line="360" w:lineRule="auto"/>
        <w:rPr>
          <w:b/>
        </w:rPr>
      </w:pPr>
      <w:r w:rsidRPr="008A7B88">
        <w:rPr>
          <w:b/>
        </w:rPr>
        <w:t>40.4 Energy Requirements Are Related to Animal Size, Activity &amp; Environment</w:t>
      </w:r>
    </w:p>
    <w:p w:rsidR="008A7B88" w:rsidRDefault="008A7B88" w:rsidP="008A7B88">
      <w:pPr>
        <w:spacing w:line="360" w:lineRule="auto"/>
      </w:pPr>
      <w:r>
        <w:t>Energy Allocation &amp; Use</w:t>
      </w:r>
    </w:p>
    <w:p w:rsidR="008A7B88" w:rsidRDefault="008A7B88" w:rsidP="008A7B88">
      <w:pPr>
        <w:pStyle w:val="ListParagraph"/>
        <w:numPr>
          <w:ilvl w:val="0"/>
          <w:numId w:val="28"/>
        </w:numPr>
        <w:spacing w:line="360" w:lineRule="auto"/>
      </w:pPr>
      <w:r>
        <w:t>Autotrophs vs heterotrophs</w:t>
      </w:r>
    </w:p>
    <w:p w:rsidR="008A7B88" w:rsidRDefault="008A7B88" w:rsidP="008A7B88">
      <w:pPr>
        <w:pStyle w:val="ListParagraph"/>
        <w:numPr>
          <w:ilvl w:val="0"/>
          <w:numId w:val="28"/>
        </w:numPr>
        <w:spacing w:line="360" w:lineRule="auto"/>
      </w:pPr>
      <w:r>
        <w:t>Most nutrient molecules are used to generate ATP: powers cellular work, body growth and repair, storage material, production of gametes, generates heat</w:t>
      </w:r>
    </w:p>
    <w:p w:rsidR="008A7B88" w:rsidRDefault="002349D2" w:rsidP="002349D2">
      <w:pPr>
        <w:spacing w:line="360" w:lineRule="auto"/>
      </w:pPr>
      <w:r>
        <w:t>Quantifying Energy Use</w:t>
      </w:r>
    </w:p>
    <w:p w:rsidR="002349D2" w:rsidRDefault="002349D2" w:rsidP="002349D2">
      <w:pPr>
        <w:pStyle w:val="ListParagraph"/>
        <w:numPr>
          <w:ilvl w:val="0"/>
          <w:numId w:val="29"/>
        </w:numPr>
        <w:spacing w:line="360" w:lineRule="auto"/>
      </w:pPr>
      <w:r>
        <w:t>Metabolic rate: sum of all energy used by biochemical reactions over a given time interval</w:t>
      </w:r>
    </w:p>
    <w:p w:rsidR="002349D2" w:rsidRDefault="002349D2" w:rsidP="002349D2">
      <w:pPr>
        <w:spacing w:line="360" w:lineRule="auto"/>
      </w:pPr>
      <w:r>
        <w:t>Minimum Metabolic Rate &amp; Thermoregulation</w:t>
      </w:r>
    </w:p>
    <w:p w:rsidR="002349D2" w:rsidRDefault="002349D2" w:rsidP="002349D2">
      <w:pPr>
        <w:pStyle w:val="ListParagraph"/>
        <w:numPr>
          <w:ilvl w:val="0"/>
          <w:numId w:val="29"/>
        </w:numPr>
        <w:spacing w:line="360" w:lineRule="auto"/>
      </w:pPr>
      <w:r>
        <w:t>Basal metabolic rate (BMR): minimum metabolic rate of a nongrowing endotherm that is at rest, has an empty digestive tract and is not experiencing stress</w:t>
      </w:r>
    </w:p>
    <w:p w:rsidR="002349D2" w:rsidRDefault="002349D2" w:rsidP="002349D2">
      <w:pPr>
        <w:pStyle w:val="ListParagraph"/>
        <w:numPr>
          <w:ilvl w:val="0"/>
          <w:numId w:val="29"/>
        </w:numPr>
        <w:spacing w:line="360" w:lineRule="auto"/>
      </w:pPr>
      <w:r>
        <w:t xml:space="preserve">Standard metabolic rate (SMR): metabolic rate of a fasting, nonstressed ectotherm at rest at a particular temperature </w:t>
      </w:r>
    </w:p>
    <w:p w:rsidR="002349D2" w:rsidRDefault="002349D2" w:rsidP="002349D2">
      <w:pPr>
        <w:pStyle w:val="ListParagraph"/>
        <w:numPr>
          <w:ilvl w:val="0"/>
          <w:numId w:val="29"/>
        </w:numPr>
        <w:spacing w:line="360" w:lineRule="auto"/>
      </w:pPr>
      <w:r>
        <w:t>Endothermy and ectothermy have different energy costs</w:t>
      </w:r>
    </w:p>
    <w:p w:rsidR="002349D2" w:rsidRDefault="002349D2" w:rsidP="002349D2">
      <w:pPr>
        <w:spacing w:line="360" w:lineRule="auto"/>
      </w:pPr>
      <w:r>
        <w:t>Influences on Metabolic Rate</w:t>
      </w:r>
    </w:p>
    <w:p w:rsidR="002349D2" w:rsidRDefault="002349D2" w:rsidP="002349D2">
      <w:pPr>
        <w:pStyle w:val="ListParagraph"/>
        <w:numPr>
          <w:ilvl w:val="0"/>
          <w:numId w:val="30"/>
        </w:numPr>
        <w:spacing w:line="360" w:lineRule="auto"/>
      </w:pPr>
      <w:r>
        <w:t>As body size becomes smaller, each gram of tissue increases in energy cost. As body size increases, energy costs per gram of tissue decrease, but an even-larger fraction of the body tissue is required for exchange, support &amp; locomotion</w:t>
      </w:r>
    </w:p>
    <w:p w:rsidR="002349D2" w:rsidRDefault="002349D2" w:rsidP="002349D2">
      <w:pPr>
        <w:pStyle w:val="ListParagraph"/>
        <w:numPr>
          <w:ilvl w:val="0"/>
          <w:numId w:val="30"/>
        </w:numPr>
        <w:spacing w:line="360" w:lineRule="auto"/>
      </w:pPr>
      <w:r>
        <w:t>Maximum metabolic rates (highest rates of ATP use) occur during peak activity (cool p. 933)</w:t>
      </w:r>
    </w:p>
    <w:p w:rsidR="002349D2" w:rsidRDefault="002349D2" w:rsidP="002349D2">
      <w:pPr>
        <w:spacing w:line="360" w:lineRule="auto"/>
      </w:pPr>
      <w:r>
        <w:t>Torpor &amp; Energy Conservation</w:t>
      </w:r>
    </w:p>
    <w:p w:rsidR="002349D2" w:rsidRDefault="002349D2" w:rsidP="002349D2">
      <w:pPr>
        <w:pStyle w:val="ListParagraph"/>
        <w:numPr>
          <w:ilvl w:val="0"/>
          <w:numId w:val="31"/>
        </w:numPr>
        <w:spacing w:line="360" w:lineRule="auto"/>
      </w:pPr>
      <w:r>
        <w:t>Torpor: a physiological state of decreased activity and metabolism, is an adaptation that enables animals to save energy while avoiding difficult and dangerous conditions</w:t>
      </w:r>
    </w:p>
    <w:p w:rsidR="002349D2" w:rsidRDefault="002349D2" w:rsidP="002349D2">
      <w:pPr>
        <w:pStyle w:val="ListParagraph"/>
        <w:numPr>
          <w:ilvl w:val="0"/>
          <w:numId w:val="31"/>
        </w:numPr>
        <w:spacing w:line="360" w:lineRule="auto"/>
      </w:pPr>
      <w:r>
        <w:t>All endotherms that exhibit daily torpor are relatively small; when active, they have high metabolic rates and thus very high rates of energy consumption</w:t>
      </w:r>
    </w:p>
    <w:p w:rsidR="002349D2" w:rsidRDefault="002349D2" w:rsidP="002349D2">
      <w:pPr>
        <w:pStyle w:val="ListParagraph"/>
        <w:numPr>
          <w:ilvl w:val="0"/>
          <w:numId w:val="31"/>
        </w:numPr>
        <w:spacing w:line="360" w:lineRule="auto"/>
      </w:pPr>
      <w:r>
        <w:t>Hibernation: is long-term torpor that is an adaptation to winter cold and food scarcity. Body temp declines. Every 2 weeks or so they undergo arousal</w:t>
      </w:r>
    </w:p>
    <w:p w:rsidR="002349D2" w:rsidRPr="006D0D5C" w:rsidRDefault="002349D2" w:rsidP="002349D2">
      <w:pPr>
        <w:pStyle w:val="ListParagraph"/>
        <w:numPr>
          <w:ilvl w:val="0"/>
          <w:numId w:val="31"/>
        </w:numPr>
        <w:spacing w:line="360" w:lineRule="auto"/>
      </w:pPr>
      <w:r>
        <w:t>The slow metabolism and inactivity of estivation, or summer torpor, enables animals to survive long periods of high temperatures and scarce water supplies</w:t>
      </w:r>
      <w:bookmarkStart w:id="0" w:name="_GoBack"/>
      <w:bookmarkEnd w:id="0"/>
    </w:p>
    <w:sectPr w:rsidR="002349D2" w:rsidRPr="006D0D5C" w:rsidSect="00125DDF">
      <w:headerReference w:type="default" r:id="rId14"/>
      <w:footerReference w:type="even" r:id="rId15"/>
      <w:footerReference w:type="default" r:id="rId16"/>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9D2" w:rsidRDefault="002349D2" w:rsidP="00746D1B">
      <w:r>
        <w:separator/>
      </w:r>
    </w:p>
  </w:endnote>
  <w:endnote w:type="continuationSeparator" w:id="0">
    <w:p w:rsidR="002349D2" w:rsidRDefault="002349D2" w:rsidP="00746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9D2" w:rsidRDefault="002349D2" w:rsidP="00746D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349D2" w:rsidRDefault="002349D2" w:rsidP="00746D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9D2" w:rsidRDefault="002349D2" w:rsidP="00746D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60426">
      <w:rPr>
        <w:rStyle w:val="PageNumber"/>
        <w:noProof/>
      </w:rPr>
      <w:t>1</w:t>
    </w:r>
    <w:r>
      <w:rPr>
        <w:rStyle w:val="PageNumber"/>
      </w:rPr>
      <w:fldChar w:fldCharType="end"/>
    </w:r>
  </w:p>
  <w:p w:rsidR="002349D2" w:rsidRDefault="002349D2" w:rsidP="00746D1B">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9D2" w:rsidRDefault="002349D2" w:rsidP="00746D1B">
      <w:r>
        <w:separator/>
      </w:r>
    </w:p>
  </w:footnote>
  <w:footnote w:type="continuationSeparator" w:id="0">
    <w:p w:rsidR="002349D2" w:rsidRDefault="002349D2" w:rsidP="00746D1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9D2" w:rsidRDefault="002349D2">
    <w:pPr>
      <w:pStyle w:val="Header"/>
    </w:pPr>
    <w:r>
      <w:t xml:space="preserve">BIOL 225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6A34"/>
    <w:multiLevelType w:val="hybridMultilevel"/>
    <w:tmpl w:val="359AD3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2A631A"/>
    <w:multiLevelType w:val="hybridMultilevel"/>
    <w:tmpl w:val="7C46E5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C9A16CF"/>
    <w:multiLevelType w:val="hybridMultilevel"/>
    <w:tmpl w:val="73469E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F69A0"/>
    <w:multiLevelType w:val="hybridMultilevel"/>
    <w:tmpl w:val="BC5ED8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F124AA"/>
    <w:multiLevelType w:val="hybridMultilevel"/>
    <w:tmpl w:val="75AEF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E10A95"/>
    <w:multiLevelType w:val="hybridMultilevel"/>
    <w:tmpl w:val="4CB4E7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9472BF"/>
    <w:multiLevelType w:val="hybridMultilevel"/>
    <w:tmpl w:val="AF3057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512DFB"/>
    <w:multiLevelType w:val="hybridMultilevel"/>
    <w:tmpl w:val="5B3435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072CF1"/>
    <w:multiLevelType w:val="hybridMultilevel"/>
    <w:tmpl w:val="52C006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737F65"/>
    <w:multiLevelType w:val="hybridMultilevel"/>
    <w:tmpl w:val="4776EA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916950"/>
    <w:multiLevelType w:val="hybridMultilevel"/>
    <w:tmpl w:val="E18C6C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603380"/>
    <w:multiLevelType w:val="hybridMultilevel"/>
    <w:tmpl w:val="8440FD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DF31D8"/>
    <w:multiLevelType w:val="hybridMultilevel"/>
    <w:tmpl w:val="CBA871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7566EF5"/>
    <w:multiLevelType w:val="hybridMultilevel"/>
    <w:tmpl w:val="1854D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9D72F4"/>
    <w:multiLevelType w:val="hybridMultilevel"/>
    <w:tmpl w:val="9A7C30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20589F"/>
    <w:multiLevelType w:val="hybridMultilevel"/>
    <w:tmpl w:val="4106F9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DE755D"/>
    <w:multiLevelType w:val="hybridMultilevel"/>
    <w:tmpl w:val="852454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C53E12"/>
    <w:multiLevelType w:val="hybridMultilevel"/>
    <w:tmpl w:val="179885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3323B3"/>
    <w:multiLevelType w:val="hybridMultilevel"/>
    <w:tmpl w:val="7E6EB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B48240A"/>
    <w:multiLevelType w:val="hybridMultilevel"/>
    <w:tmpl w:val="BF4E8A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BD83D64"/>
    <w:multiLevelType w:val="hybridMultilevel"/>
    <w:tmpl w:val="3566E8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4A0CFA"/>
    <w:multiLevelType w:val="hybridMultilevel"/>
    <w:tmpl w:val="43D48D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F9B109D"/>
    <w:multiLevelType w:val="hybridMultilevel"/>
    <w:tmpl w:val="F208AD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DA0873"/>
    <w:multiLevelType w:val="hybridMultilevel"/>
    <w:tmpl w:val="C5C00D2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D7275D8"/>
    <w:multiLevelType w:val="hybridMultilevel"/>
    <w:tmpl w:val="5FDC14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53535B6"/>
    <w:multiLevelType w:val="hybridMultilevel"/>
    <w:tmpl w:val="A9A6B5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8B5091E"/>
    <w:multiLevelType w:val="hybridMultilevel"/>
    <w:tmpl w:val="D19E21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E83580"/>
    <w:multiLevelType w:val="hybridMultilevel"/>
    <w:tmpl w:val="7C6001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07427C"/>
    <w:multiLevelType w:val="hybridMultilevel"/>
    <w:tmpl w:val="AE4AE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0432B1"/>
    <w:multiLevelType w:val="hybridMultilevel"/>
    <w:tmpl w:val="EECEE4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B430D1"/>
    <w:multiLevelType w:val="hybridMultilevel"/>
    <w:tmpl w:val="EC94A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1"/>
  </w:num>
  <w:num w:numId="3">
    <w:abstractNumId w:val="21"/>
  </w:num>
  <w:num w:numId="4">
    <w:abstractNumId w:val="26"/>
  </w:num>
  <w:num w:numId="5">
    <w:abstractNumId w:val="3"/>
  </w:num>
  <w:num w:numId="6">
    <w:abstractNumId w:val="9"/>
  </w:num>
  <w:num w:numId="7">
    <w:abstractNumId w:val="8"/>
  </w:num>
  <w:num w:numId="8">
    <w:abstractNumId w:val="4"/>
  </w:num>
  <w:num w:numId="9">
    <w:abstractNumId w:val="13"/>
  </w:num>
  <w:num w:numId="10">
    <w:abstractNumId w:val="2"/>
  </w:num>
  <w:num w:numId="11">
    <w:abstractNumId w:val="6"/>
  </w:num>
  <w:num w:numId="12">
    <w:abstractNumId w:val="23"/>
  </w:num>
  <w:num w:numId="13">
    <w:abstractNumId w:val="28"/>
  </w:num>
  <w:num w:numId="14">
    <w:abstractNumId w:val="15"/>
  </w:num>
  <w:num w:numId="15">
    <w:abstractNumId w:val="24"/>
  </w:num>
  <w:num w:numId="16">
    <w:abstractNumId w:val="0"/>
  </w:num>
  <w:num w:numId="17">
    <w:abstractNumId w:val="27"/>
  </w:num>
  <w:num w:numId="18">
    <w:abstractNumId w:val="10"/>
  </w:num>
  <w:num w:numId="19">
    <w:abstractNumId w:val="5"/>
  </w:num>
  <w:num w:numId="20">
    <w:abstractNumId w:val="14"/>
  </w:num>
  <w:num w:numId="21">
    <w:abstractNumId w:val="12"/>
  </w:num>
  <w:num w:numId="22">
    <w:abstractNumId w:val="20"/>
  </w:num>
  <w:num w:numId="23">
    <w:abstractNumId w:val="18"/>
  </w:num>
  <w:num w:numId="24">
    <w:abstractNumId w:val="25"/>
  </w:num>
  <w:num w:numId="25">
    <w:abstractNumId w:val="19"/>
  </w:num>
  <w:num w:numId="26">
    <w:abstractNumId w:val="30"/>
  </w:num>
  <w:num w:numId="27">
    <w:abstractNumId w:val="17"/>
  </w:num>
  <w:num w:numId="28">
    <w:abstractNumId w:val="22"/>
  </w:num>
  <w:num w:numId="29">
    <w:abstractNumId w:val="11"/>
  </w:num>
  <w:num w:numId="30">
    <w:abstractNumId w:val="29"/>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D1B"/>
    <w:rsid w:val="00064365"/>
    <w:rsid w:val="00125DDF"/>
    <w:rsid w:val="002349D2"/>
    <w:rsid w:val="002553BB"/>
    <w:rsid w:val="00260426"/>
    <w:rsid w:val="002A1E10"/>
    <w:rsid w:val="006D0D5C"/>
    <w:rsid w:val="00746D1B"/>
    <w:rsid w:val="008A7B88"/>
    <w:rsid w:val="009047C8"/>
    <w:rsid w:val="00952BBE"/>
    <w:rsid w:val="00A20E04"/>
    <w:rsid w:val="00AB7F98"/>
    <w:rsid w:val="00B85479"/>
    <w:rsid w:val="00C44E9E"/>
    <w:rsid w:val="00C979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8C796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6D1B"/>
    <w:pPr>
      <w:tabs>
        <w:tab w:val="center" w:pos="4320"/>
        <w:tab w:val="right" w:pos="8640"/>
      </w:tabs>
    </w:pPr>
  </w:style>
  <w:style w:type="character" w:customStyle="1" w:styleId="HeaderChar">
    <w:name w:val="Header Char"/>
    <w:basedOn w:val="DefaultParagraphFont"/>
    <w:link w:val="Header"/>
    <w:uiPriority w:val="99"/>
    <w:rsid w:val="00746D1B"/>
    <w:rPr>
      <w:lang w:val="en-CA"/>
    </w:rPr>
  </w:style>
  <w:style w:type="paragraph" w:styleId="Footer">
    <w:name w:val="footer"/>
    <w:basedOn w:val="Normal"/>
    <w:link w:val="FooterChar"/>
    <w:uiPriority w:val="99"/>
    <w:unhideWhenUsed/>
    <w:rsid w:val="00746D1B"/>
    <w:pPr>
      <w:tabs>
        <w:tab w:val="center" w:pos="4320"/>
        <w:tab w:val="right" w:pos="8640"/>
      </w:tabs>
    </w:pPr>
  </w:style>
  <w:style w:type="character" w:customStyle="1" w:styleId="FooterChar">
    <w:name w:val="Footer Char"/>
    <w:basedOn w:val="DefaultParagraphFont"/>
    <w:link w:val="Footer"/>
    <w:uiPriority w:val="99"/>
    <w:rsid w:val="00746D1B"/>
    <w:rPr>
      <w:lang w:val="en-CA"/>
    </w:rPr>
  </w:style>
  <w:style w:type="character" w:styleId="PageNumber">
    <w:name w:val="page number"/>
    <w:basedOn w:val="DefaultParagraphFont"/>
    <w:uiPriority w:val="99"/>
    <w:semiHidden/>
    <w:unhideWhenUsed/>
    <w:rsid w:val="00746D1B"/>
  </w:style>
  <w:style w:type="paragraph" w:styleId="ListParagraph">
    <w:name w:val="List Paragraph"/>
    <w:basedOn w:val="Normal"/>
    <w:uiPriority w:val="34"/>
    <w:qFormat/>
    <w:rsid w:val="00746D1B"/>
    <w:pPr>
      <w:ind w:left="720"/>
      <w:contextualSpacing/>
    </w:pPr>
  </w:style>
  <w:style w:type="paragraph" w:styleId="BalloonText">
    <w:name w:val="Balloon Text"/>
    <w:basedOn w:val="Normal"/>
    <w:link w:val="BalloonTextChar"/>
    <w:uiPriority w:val="99"/>
    <w:semiHidden/>
    <w:unhideWhenUsed/>
    <w:rsid w:val="0006436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64365"/>
    <w:rPr>
      <w:rFonts w:ascii="Lucida Grande" w:hAnsi="Lucida Grande" w:cs="Lucida Grande"/>
      <w:sz w:val="18"/>
      <w:szCs w:val="18"/>
      <w:lang w:val="en-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6D1B"/>
    <w:pPr>
      <w:tabs>
        <w:tab w:val="center" w:pos="4320"/>
        <w:tab w:val="right" w:pos="8640"/>
      </w:tabs>
    </w:pPr>
  </w:style>
  <w:style w:type="character" w:customStyle="1" w:styleId="HeaderChar">
    <w:name w:val="Header Char"/>
    <w:basedOn w:val="DefaultParagraphFont"/>
    <w:link w:val="Header"/>
    <w:uiPriority w:val="99"/>
    <w:rsid w:val="00746D1B"/>
    <w:rPr>
      <w:lang w:val="en-CA"/>
    </w:rPr>
  </w:style>
  <w:style w:type="paragraph" w:styleId="Footer">
    <w:name w:val="footer"/>
    <w:basedOn w:val="Normal"/>
    <w:link w:val="FooterChar"/>
    <w:uiPriority w:val="99"/>
    <w:unhideWhenUsed/>
    <w:rsid w:val="00746D1B"/>
    <w:pPr>
      <w:tabs>
        <w:tab w:val="center" w:pos="4320"/>
        <w:tab w:val="right" w:pos="8640"/>
      </w:tabs>
    </w:pPr>
  </w:style>
  <w:style w:type="character" w:customStyle="1" w:styleId="FooterChar">
    <w:name w:val="Footer Char"/>
    <w:basedOn w:val="DefaultParagraphFont"/>
    <w:link w:val="Footer"/>
    <w:uiPriority w:val="99"/>
    <w:rsid w:val="00746D1B"/>
    <w:rPr>
      <w:lang w:val="en-CA"/>
    </w:rPr>
  </w:style>
  <w:style w:type="character" w:styleId="PageNumber">
    <w:name w:val="page number"/>
    <w:basedOn w:val="DefaultParagraphFont"/>
    <w:uiPriority w:val="99"/>
    <w:semiHidden/>
    <w:unhideWhenUsed/>
    <w:rsid w:val="00746D1B"/>
  </w:style>
  <w:style w:type="paragraph" w:styleId="ListParagraph">
    <w:name w:val="List Paragraph"/>
    <w:basedOn w:val="Normal"/>
    <w:uiPriority w:val="34"/>
    <w:qFormat/>
    <w:rsid w:val="00746D1B"/>
    <w:pPr>
      <w:ind w:left="720"/>
      <w:contextualSpacing/>
    </w:pPr>
  </w:style>
  <w:style w:type="paragraph" w:styleId="BalloonText">
    <w:name w:val="Balloon Text"/>
    <w:basedOn w:val="Normal"/>
    <w:link w:val="BalloonTextChar"/>
    <w:uiPriority w:val="99"/>
    <w:semiHidden/>
    <w:unhideWhenUsed/>
    <w:rsid w:val="0006436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64365"/>
    <w:rPr>
      <w:rFonts w:ascii="Lucida Grande" w:hAnsi="Lucida Grande" w:cs="Lucida Grande"/>
      <w:sz w:val="18"/>
      <w:szCs w:val="18"/>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jpeg"/><Relationship Id="rId12" Type="http://schemas.openxmlformats.org/officeDocument/2006/relationships/image" Target="media/image5.jpeg"/><Relationship Id="rId13" Type="http://schemas.openxmlformats.org/officeDocument/2006/relationships/image" Target="media/image6.jpeg"/><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11</Pages>
  <Words>2199</Words>
  <Characters>12540</Characters>
  <Application>Microsoft Macintosh Word</Application>
  <DocSecurity>0</DocSecurity>
  <Lines>104</Lines>
  <Paragraphs>29</Paragraphs>
  <ScaleCrop>false</ScaleCrop>
  <Company/>
  <LinksUpToDate>false</LinksUpToDate>
  <CharactersWithSpaces>14710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 Di Rienzo</dc:creator>
  <cp:keywords/>
  <dc:description/>
  <cp:lastModifiedBy>Mel Di Rienzo</cp:lastModifiedBy>
  <cp:revision>1</cp:revision>
  <dcterms:created xsi:type="dcterms:W3CDTF">2016-09-18T00:41:00Z</dcterms:created>
  <dcterms:modified xsi:type="dcterms:W3CDTF">2016-09-18T03:27:00Z</dcterms:modified>
</cp:coreProperties>
</file>